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2E" w:rsidRDefault="002D552E" w:rsidP="002D552E">
      <w:pPr>
        <w:spacing w:after="0" w:line="240" w:lineRule="auto"/>
        <w:rPr>
          <w:rFonts w:eastAsia="Times New Roman" w:cs="Times New Roman"/>
          <w:szCs w:val="24"/>
        </w:rPr>
      </w:pPr>
    </w:p>
    <w:p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36338">
        <w:rPr>
          <w:rFonts w:eastAsia="Times New Roman" w:cs="Times New Roman"/>
          <w:szCs w:val="24"/>
        </w:rPr>
        <w:t>Anatomy and Physiology I</w:t>
      </w:r>
    </w:p>
    <w:p w:rsidR="00931E3B" w:rsidRPr="00931E3B" w:rsidRDefault="00931E3B" w:rsidP="00931E3B">
      <w:pPr>
        <w:pStyle w:val="ListParagraph"/>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A36338">
        <w:rPr>
          <w:rFonts w:eastAsia="Times New Roman" w:cs="Times New Roman"/>
          <w:b/>
          <w:szCs w:val="24"/>
        </w:rPr>
        <w:t>BIOL 1510</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A36338">
        <w:rPr>
          <w:rFonts w:eastAsia="Times New Roman" w:cs="Times New Roman"/>
          <w:b/>
          <w:szCs w:val="24"/>
        </w:rPr>
        <w:t>None</w:t>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Pr="002D552E">
        <w:rPr>
          <w:rFonts w:eastAsia="Times New Roman" w:cs="Times New Roman"/>
          <w:b/>
          <w:szCs w:val="24"/>
        </w:rPr>
        <w:tab/>
        <w:t>COREQUISITE(S)*:</w:t>
      </w:r>
      <w:r w:rsidR="00A36338">
        <w:rPr>
          <w:rFonts w:eastAsia="Times New Roman" w:cs="Times New Roman"/>
          <w:b/>
          <w:szCs w:val="24"/>
        </w:rPr>
        <w:t xml:space="preserve"> None</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4F7CF0">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36338">
        <w:rPr>
          <w:rFonts w:eastAsia="Times New Roman" w:cs="Times New Roman"/>
          <w:b/>
          <w:szCs w:val="24"/>
        </w:rPr>
        <w:t>3</w:t>
      </w:r>
    </w:p>
    <w:p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560D2E">
        <w:rPr>
          <w:rFonts w:eastAsia="Times New Roman" w:cs="Times New Roman"/>
          <w:b/>
          <w:szCs w:val="24"/>
        </w:rPr>
        <w:t xml:space="preserve">1 </w:t>
      </w:r>
      <w:r w:rsidRPr="002D552E">
        <w:rPr>
          <w:rFonts w:eastAsia="Times New Roman" w:cs="Times New Roman"/>
          <w:b/>
          <w:szCs w:val="24"/>
        </w:rPr>
        <w:t>(</w:t>
      </w:r>
      <w:r w:rsidR="00560D2E">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rsidR="002D552E" w:rsidRPr="002D552E" w:rsidRDefault="002D552E" w:rsidP="002D552E">
      <w:pPr>
        <w:spacing w:after="0" w:line="240" w:lineRule="auto"/>
        <w:rPr>
          <w:rFonts w:eastAsia="Times New Roman" w:cs="Times New Roman"/>
          <w:b/>
          <w:szCs w:val="24"/>
        </w:rPr>
      </w:pPr>
    </w:p>
    <w:p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rsidR="002D552E" w:rsidRDefault="002D552E" w:rsidP="002D552E">
      <w:pPr>
        <w:spacing w:after="0" w:line="240" w:lineRule="auto"/>
        <w:rPr>
          <w:rFonts w:eastAsia="Times New Roman" w:cs="Times New Roman"/>
          <w:b/>
          <w:szCs w:val="24"/>
        </w:rPr>
      </w:pP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This course introduces major topics in anatomy and physiology for allied health students.  After an introduction to the complete structural hierarchy of the human body as well as the basic physiology of homeostasis, there is focus on the chemical, cellular, and tissue levels of organization. The course is then organized to examine the structure and function of organ systems including the integumentary system, skeletal system and articulations, muscular system, and the nervous system including general and special senses. The laboratory part of the course introduces students to techniques and equipment used to study human anatomy and physiology.  The early labs address laboratory safety, the basic structure and functions of the human body, principles of scientific method, and the use of the metric system to make measurements useful in the study of anatomy and physiology.  The next few labs focus on cells from chemical composition to membrane function, including microscopic examination of cell structures, mitosis, and tissues.  The course then shifts to examine the structure and function of organ systems including the integumentary system, skeletal system and articulations, muscular system, and the nervous system including general and special senses.</w:t>
      </w:r>
    </w:p>
    <w:p w:rsidR="00A36338" w:rsidRDefault="00A36338"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rsidR="002D552E" w:rsidRDefault="002D552E" w:rsidP="002D552E">
      <w:pPr>
        <w:spacing w:after="0" w:line="240" w:lineRule="auto"/>
        <w:rPr>
          <w:rFonts w:eastAsia="Times New Roman" w:cs="Times New Roman"/>
          <w:b/>
          <w:szCs w:val="24"/>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This course is designed to ensure the student will be able to:</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I.  Recognize the body plan and organization of the human body.</w:t>
      </w:r>
    </w:p>
    <w:p w:rsidR="00A36338" w:rsidRPr="00A36338" w:rsidRDefault="00A36338" w:rsidP="00A36338">
      <w:pPr>
        <w:numPr>
          <w:ilvl w:val="0"/>
          <w:numId w:val="3"/>
        </w:numPr>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human body in anatomical position.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define the anatomic planes in which a body might be viewed.</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and describe the location of the major anatomical cavities and regions of the body.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location of structures of the body, using basic regional and systemic terminology.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the terms anatomy and physiology.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the levels of organization of the human body and give an example of each level.</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the organ systems of the human body, their major components, and describe the major functions of each.</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ind w:left="706" w:hanging="706"/>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II.  Define and describe Homeostasis.</w:t>
      </w:r>
    </w:p>
    <w:p w:rsidR="00A36338" w:rsidRPr="00A36338" w:rsidRDefault="00A36338" w:rsidP="00A36338">
      <w:pPr>
        <w:numPr>
          <w:ilvl w:val="0"/>
          <w:numId w:val="3"/>
        </w:numPr>
        <w:suppressAutoHyphens/>
        <w:spacing w:before="120"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homeostasis and explain its importance to survival.</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a homeostatic mechanism and compare and contrast positive and negative feedback in terms of the relationship between stimulus and response.</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III.  Recognize the basic principles of chemistry and cell biology.</w:t>
      </w:r>
    </w:p>
    <w:p w:rsidR="00A36338" w:rsidRPr="00A36338" w:rsidRDefault="00A36338" w:rsidP="00A36338">
      <w:pPr>
        <w:numPr>
          <w:ilvl w:val="0"/>
          <w:numId w:val="3"/>
        </w:numPr>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basic chemistry terms including atom, element, molecule, compound, ion, electrolyte, free radical, isotope, and radioisotope.</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ionic bonds, nonpolar covalent bonds, polar covalent bonds, and hydrogen bonds.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and describe the physiologically important properties of inorganic molecules including water; mixtures (solutions, colloids, suspensions; and emulsions); salts and electrolytes; acid, base, pH, and buffer.</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the term organic molecule and compare and contrast the general molecular structure and physiologic functions of carbohydrates, lipids, proteins, and nucleic acids.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generalized reversible reaction for ATP synthesis and the release of energy from ATP.</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and recognize the three main parts of a cell (plasma membrane, cytoplasm, and nucleus), and explain the general functions of each part.</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chemical composition, general structure (i.e., fluid mosaic model), properties, and functions of all cellular membranes.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mechanisms for movement across cell membranes including osmosis, simple diffusion, facilitated diffusion, exocytosis, endocytosis, phagocytosis, pinocytosis, and the effects of hypertonic, isotonic, and hypotonic solutions on cells.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resting membrane potential (RMP) and recognize the role of ion concentration gradients and membrane permeability to ions established by leakage channels and sodium-potassium ATPase pumps.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and function of the cytoskeleton and various cellular organelles.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Recognize elements of the molecular chain of command including the terms genetic code, DNA replication, transcription (of RNA), and translation (of protein).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Recognize the steps of cellular respiration by which glucose is converted through metabolic pathways to carbon dioxide and water (e.g., glycolysis, citric acid [Krebs or tricarboxylic acid] cycle, electron transport chain).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the general phases (e.g., G phases, S phase, cellular division) of the cell cycle including the processes of mitosis and cytokinesis.</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IV. Recognize and differentiate select human tissues and their functions.</w:t>
      </w:r>
    </w:p>
    <w:p w:rsidR="00A36338" w:rsidRPr="00A36338" w:rsidRDefault="00A36338" w:rsidP="00A36338">
      <w:pPr>
        <w:numPr>
          <w:ilvl w:val="0"/>
          <w:numId w:val="3"/>
        </w:numPr>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the term histology and compare and contrast the general features of the four major tissue types.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Recognize the microscopic anatomy, location, and function of each epithelial tissue type including the different kinds of exocrine glands.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Classify different types of connective tissues based on their structural characteristics, functions, and locations in the body.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Classify different types of muscle tissue based on structural characteristics, functions, and locations in the body.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neurons and glial cells with respect to cell structure and function.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and function of mucous, serous, cutaneous, and synovial membranes.</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types of intercellular connections (cell junctions) with respect to structure and function.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tissue repair following an injury.</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the following terms: hypertrophy, hyperplasia, atrophy, necrosis, apoptosis, metaplasia, regeneration, fibrosis, and dysplasia.</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V.  Recognize and describe select structures and functions of the integumentary system.</w:t>
      </w:r>
    </w:p>
    <w:p w:rsidR="00A36338" w:rsidRPr="00A36338" w:rsidRDefault="00A36338" w:rsidP="00A36338">
      <w:pPr>
        <w:numPr>
          <w:ilvl w:val="0"/>
          <w:numId w:val="3"/>
        </w:numPr>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the components and general functions of the integumentary system and the subcutaneous layer.</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describe the layers of the epidermis, dermis, and subcutaneous layer indicating which are found in thin skin and which are found in thick skin.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functions of the epidermis, subcutaneous layer, and dermis, including the specific function of each dermal layer.</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and function of hair, nails, and exocrine glands of the integumentary system.</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how the integumentary system relates to other body systems to maintain homeostasis including thermoregulation and water conservation.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Given a factor or situation (e.g., second-degree burns [partial-thickness burns]), predict the changes that could occur in the integumentary system and the consequences of those changes (i.e., given a cause, state a possible effect).</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VI.  Recognize and describe select structures and functions of the skeletal system and joints.</w:t>
      </w:r>
    </w:p>
    <w:p w:rsidR="00A36338" w:rsidRPr="00A36338" w:rsidRDefault="00A36338" w:rsidP="00A36338">
      <w:pPr>
        <w:numPr>
          <w:ilvl w:val="0"/>
          <w:numId w:val="3"/>
        </w:numPr>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major functions of the skeletal system.</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 xml:space="preserve">List and describe the cellular and extracellular components of bone. </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Classify bones of the skeleton based on their shape and identify and describe the structural components of a long bone.</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intramembranous and endochondral (</w:t>
      </w:r>
      <w:proofErr w:type="spellStart"/>
      <w:r w:rsidRPr="00A36338">
        <w:rPr>
          <w:rFonts w:eastAsia="Times New Roman" w:cs="Times New Roman"/>
          <w:color w:val="000000"/>
          <w:kern w:val="1"/>
          <w:szCs w:val="24"/>
          <w:lang w:eastAsia="ar-SA"/>
        </w:rPr>
        <w:t>intracartilagenous</w:t>
      </w:r>
      <w:proofErr w:type="spellEnd"/>
      <w:r w:rsidRPr="00A36338">
        <w:rPr>
          <w:rFonts w:eastAsia="Times New Roman" w:cs="Times New Roman"/>
          <w:color w:val="000000"/>
          <w:kern w:val="1"/>
          <w:szCs w:val="24"/>
          <w:lang w:eastAsia="ar-SA"/>
        </w:rPr>
        <w:t>) bone formation.</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function of osteoblasts and osteoclasts during bone growth, repair, and remodeling.</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Distinguish between the axial and appendicular skeletons and list the major bones contained within each.</w:t>
      </w:r>
    </w:p>
    <w:p w:rsidR="00A36338" w:rsidRPr="00A36338" w:rsidRDefault="00A36338" w:rsidP="00A36338">
      <w:pPr>
        <w:numPr>
          <w:ilvl w:val="0"/>
          <w:numId w:val="3"/>
        </w:numPr>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anatomical and functional classification of joints based on structure: fibrous (i.e., gomphosis, suture, syndesmosis), cartilaginous (i.e., symphysis, synchondrosis), and synovial (i.e., planar/gliding, hinge, pivot, condylar, saddle, ball-and-socket), and provide examples of each type.</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how the skeletal system participates in homeostasis of plasma calcium levels.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Given a factor or situation (e.g., osteoporosis), predict the changes that could occur in the skeletal system and the consequences of those changes (i.e., given a cause, state a possible effect).</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VII.  Recognize and describe select structures and functions of the muscular system.</w:t>
      </w:r>
    </w:p>
    <w:p w:rsidR="00A36338" w:rsidRPr="00A36338" w:rsidRDefault="00A36338" w:rsidP="00A36338">
      <w:pPr>
        <w:numPr>
          <w:ilvl w:val="0"/>
          <w:numId w:val="3"/>
        </w:numPr>
        <w:tabs>
          <w:tab w:val="left" w:pos="900"/>
        </w:tabs>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major functions of muscle tissue.</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location in the body, and function of skeletal, cardiac, and smooth muscle.</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organization of skeletal muscle, from cell (skeletal muscle fiber) to whole muscle.</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sequence of events involved in the contraction of a skeletal muscle fiber, including events at the neuromuscular junction, excitation-contraction coupling, cross-bridge cycling, and relaxation.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sources of ATP (e.g., glycolysis, oxidative phosphorylation, creatine phosphate) that muscle fibers use for skeletal muscle contraction.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 xml:space="preserve">Compare and contrast the anatomical and metabolic characteristics of slow oxidative (Type I), fast oxidative (Type </w:t>
      </w:r>
      <w:proofErr w:type="spellStart"/>
      <w:r w:rsidRPr="00A36338">
        <w:rPr>
          <w:rFonts w:eastAsia="Times New Roman" w:cs="Times New Roman"/>
          <w:color w:val="000000"/>
          <w:kern w:val="1"/>
          <w:szCs w:val="24"/>
          <w:lang w:eastAsia="ar-SA"/>
        </w:rPr>
        <w:t>IIa</w:t>
      </w:r>
      <w:proofErr w:type="spellEnd"/>
      <w:r w:rsidRPr="00A36338">
        <w:rPr>
          <w:rFonts w:eastAsia="Times New Roman" w:cs="Times New Roman"/>
          <w:color w:val="000000"/>
          <w:kern w:val="1"/>
          <w:szCs w:val="24"/>
          <w:lang w:eastAsia="ar-SA"/>
        </w:rPr>
        <w:t>, intermediate, or fast twitch oxidative glycolytic), and fast glycolytic (Type IIb/</w:t>
      </w:r>
      <w:proofErr w:type="spellStart"/>
      <w:r w:rsidRPr="00A36338">
        <w:rPr>
          <w:rFonts w:eastAsia="Times New Roman" w:cs="Times New Roman"/>
          <w:color w:val="000000"/>
          <w:kern w:val="1"/>
          <w:szCs w:val="24"/>
          <w:lang w:eastAsia="ar-SA"/>
        </w:rPr>
        <w:t>IIx</w:t>
      </w:r>
      <w:proofErr w:type="spellEnd"/>
      <w:r w:rsidRPr="00A36338">
        <w:rPr>
          <w:rFonts w:eastAsia="Times New Roman" w:cs="Times New Roman"/>
          <w:color w:val="000000"/>
          <w:kern w:val="1"/>
          <w:szCs w:val="24"/>
          <w:lang w:eastAsia="ar-SA"/>
        </w:rPr>
        <w:t xml:space="preserve"> or fast twitch anaerobic) skeletal muscle fibers.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 xml:space="preserve">Define the following terms: tension, contraction, twitch, motor unit, and </w:t>
      </w:r>
      <w:proofErr w:type="spellStart"/>
      <w:r w:rsidRPr="00A36338">
        <w:rPr>
          <w:rFonts w:eastAsia="Times New Roman" w:cs="Times New Roman"/>
          <w:color w:val="000000"/>
          <w:kern w:val="1"/>
          <w:szCs w:val="24"/>
          <w:lang w:eastAsia="ar-SA"/>
        </w:rPr>
        <w:t>and</w:t>
      </w:r>
      <w:proofErr w:type="spellEnd"/>
      <w:r w:rsidRPr="00A36338">
        <w:rPr>
          <w:rFonts w:eastAsia="Times New Roman" w:cs="Times New Roman"/>
          <w:color w:val="000000"/>
          <w:kern w:val="1"/>
          <w:szCs w:val="24"/>
          <w:lang w:eastAsia="ar-SA"/>
        </w:rPr>
        <w:t xml:space="preserve"> interpret a </w:t>
      </w:r>
      <w:proofErr w:type="spellStart"/>
      <w:r w:rsidRPr="00A36338">
        <w:rPr>
          <w:rFonts w:eastAsia="Times New Roman" w:cs="Times New Roman"/>
          <w:color w:val="000000"/>
          <w:kern w:val="1"/>
          <w:szCs w:val="24"/>
          <w:lang w:eastAsia="ar-SA"/>
        </w:rPr>
        <w:t>myogram</w:t>
      </w:r>
      <w:proofErr w:type="spellEnd"/>
      <w:r w:rsidRPr="00A36338">
        <w:rPr>
          <w:rFonts w:eastAsia="Times New Roman" w:cs="Times New Roman"/>
          <w:color w:val="000000"/>
          <w:kern w:val="1"/>
          <w:szCs w:val="24"/>
          <w:lang w:eastAsia="ar-SA"/>
        </w:rPr>
        <w:t xml:space="preserve"> of tension versus stimulus frequency to explain the physiological basis for the phenomena of </w:t>
      </w:r>
      <w:proofErr w:type="spellStart"/>
      <w:r w:rsidRPr="00A36338">
        <w:rPr>
          <w:rFonts w:eastAsia="Times New Roman" w:cs="Times New Roman"/>
          <w:color w:val="000000"/>
          <w:kern w:val="1"/>
          <w:szCs w:val="24"/>
          <w:lang w:eastAsia="ar-SA"/>
        </w:rPr>
        <w:t>treppe</w:t>
      </w:r>
      <w:proofErr w:type="spellEnd"/>
      <w:r w:rsidRPr="00A36338">
        <w:rPr>
          <w:rFonts w:eastAsia="Times New Roman" w:cs="Times New Roman"/>
          <w:color w:val="000000"/>
          <w:kern w:val="1"/>
          <w:szCs w:val="24"/>
          <w:lang w:eastAsia="ar-SA"/>
        </w:rPr>
        <w:t>, summation, tetanus, the phenomenon of recruitment.</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how the name of a muscle can help identify its action, appearance, or location.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the location, general attachments, and actions of the major skeletal muscles.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similar actions (functional groupings) of muscles in a particular compartment (e.g., anterior arm) or region (e.g., deep back) and distinguish prime mover (agonist), antagonist, synergist, and fixator.</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classes of levers in terms of the relative position of fulcrum, effort, and load, and describe examples of each in the human body (comparisons may include relative power and range of motion).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the signals that initiate smooth muscle contraction to the signal that initiates skeletal muscle contraction.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how the muscular system contributes to thermoregulation.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Given a factor or situation (e.g., muscular dystrophy), predict the changes that could occur in the muscular system and the consequences of those changes (i.e., given a cause, state a possible effect).</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VII.  Recognize and describe select structures and functions of the nervous system.</w:t>
      </w:r>
    </w:p>
    <w:p w:rsidR="00A36338" w:rsidRPr="00A36338" w:rsidRDefault="00A36338" w:rsidP="00A36338">
      <w:pPr>
        <w:numPr>
          <w:ilvl w:val="0"/>
          <w:numId w:val="3"/>
        </w:numPr>
        <w:tabs>
          <w:tab w:val="left" w:pos="900"/>
        </w:tabs>
        <w:suppressAutoHyphens/>
        <w:spacing w:before="120"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general functions of the nervous system.</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central nervous system (CNS) and the peripheral nervous system (PNS) with respect to structure and function including differentiating between the sensory (afferent), control (integrating) center, and motor (efferent) and components.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somatic motor and autonomic motor divisions of the nervous system.</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protective roles of the cranial bones, vertebral column, meninges, and cerebrospinal fluid (CSF).</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describe the major components of a typical neuron (e.g., cell body, dendrites, axon hillock, and axon) and compare and contrast the three functional types of neurons (i.e., sensory [afferent] neurons, interneurons [association neurons], and motor [efferent] neurons) with respect to their structure, location, and function.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location, and function of each of the six types of neuroglial (glial) cells and compare and contrast how myelination occurs in the CNS and PNS.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physiological basis of resting membrane potential (RMP), graded potentials, and action potentials in a neuron including the ion channels involved, the relative ion concentrations and movements involved in depolarization, threshold, repolarization, hyperpolarization, absolute and relative refractory periods, and conduction (propagation) of an action potential.</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structure of a typical chemical synapse, events of synaptic transmission in order from the release of neurotransmitter by synaptic vesicles to the effect of the neurotransmitter on the postsynaptic cell, the role of neuromodulator, and the different mechanisms by which neurotransmitter activity at a synapse can be terminated (e.g., reuptake, enzymatic breakdown, diffusion).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excitatory postsynaptic potential (EPSP) and inhibitory postsynaptic potential (IPSP) in neuronal circuits and explain temporal and spatial summation of postsynaptic potentials with respect to common excitatory and inhibitory neurotransmitter(s) used in the nervous system.</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describe the structural and functional organization of the four major parts of the adult brain (i.e., cerebrum, diencephalon, brainstem, cerebellum) as well as the major structures of each part.</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and identify the cranial nerves by name, number, and function.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describe the structural and functional organization of the spinal cord, including its enlargements and features seen in a cross-sectional view such as gray matter horns and ascending and descending white matter tracts.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List the spinal nerve pairs emerging from each spinal cord region, describe the structure and function of the ventral and dorsal roots and dorsal root ganglia, and identify and describe the formation, structure, and branches of a typical spinal nerve including the cervical, brachial, lumbar, and sacral nerve plexuses.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Define the term reflex and name all components of each reflex arc: stretch reflex, (Golgi) tendon reflex, flexor (withdrawal) reflex, crossed-extensor reflex, and visceral reflex arcs.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the locations and functions of the first-, second- and third-order neurons in a sensory pathway, the concept of decussation and its functional implications, and the locations and functions of the upper and lower motor neurons in a motor pathway.</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Name the two main divisions of the ANS and compare and contrast the major functions of each division, their neurotransmitters, the origination of the division in the CNS, the location of their preganglionic and postganglionic (ganglionic) cell bodies, the length of the preganglionic versus postganglionic axons, cholinergic and adrenergic receptors with respect to neurotransmitters that bind to them, receptor subtypes, receptor locations, target cell response (i.e., excitatory or inhibitory), and the effects (or lack thereof) of sympathetic and parasympathetic innervation on various effectors (e.g., heart, airways, gastrointestinal tract, iris of the eye, blood vessels, sweat glands, arrector pili muscles).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the role of the nervous system in the maintenance of homeostasis and give examples of how the nervous system interacts with other body systems to accomplish this.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Given a factor or situation (e.g., a demyelinating disease), predict the changes that could occur in the nervous system and the consequences of those changes (i.e., given a cause, state a possible effect).</w:t>
      </w:r>
    </w:p>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A36338" w:rsidRDefault="00A36338" w:rsidP="00A36338">
      <w:pPr>
        <w:suppressAutoHyphens/>
        <w:spacing w:after="0" w:line="240" w:lineRule="auto"/>
        <w:rPr>
          <w:rFonts w:eastAsia="Times New Roman" w:cs="Times New Roman"/>
          <w:color w:val="000000"/>
          <w:kern w:val="1"/>
          <w:szCs w:val="24"/>
          <w:lang w:eastAsia="ar-SA"/>
        </w:rPr>
      </w:pPr>
      <w:r w:rsidRPr="00A36338">
        <w:rPr>
          <w:rFonts w:eastAsia="Times New Roman" w:cs="Times New Roman"/>
          <w:color w:val="000000"/>
          <w:kern w:val="1"/>
          <w:szCs w:val="24"/>
          <w:lang w:eastAsia="ar-SA"/>
        </w:rPr>
        <w:t>IX.  Recognize and describe select structures and functions of the general and special senses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a general sense receptor and a special sense (complex) receptor with respect to transduction, perception, sensation, tonic and phasic receptors, and adaptation.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Compare and contrast the location, structure, and function of the different types of tactile receptors (e.g., tactile [Merkel] corpuscle, lamellated [Pacinian] corpuscle).</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and describe the gross and microscopic anatomy of the eye, trace the path of light as is passes through the eye to the retina, and describe which structures are responsible for refracting the light rays.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Describe phototransduction in rods and cones and trace the signal pathway from the retina through the optic nerve, optic chiasm, optic tract, and to the various parts of the brain.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Trace the path of olfaction from the olfactory receptors, to the initiation of an action potential in the olfactory nerves, through the olfactory bulb, the olfactory tract, and to the various parts of the brain for processing.</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Trace the path of gustation from gustatory receptors through specific cranial nerves to various parts of the brain for processing.</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Identify the macroscopic and microscopic structures of the outer (external), middle, and inner (internal) ear and their major components (e.g., auditory ossicles, auditory [pharyngotympanic] tube), and describe the structure and function of each.</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 xml:space="preserve">Trace the path of sound from the external ear to the inner ear, including action potential generation the signal pathway from the spiral organ (of </w:t>
      </w:r>
      <w:proofErr w:type="spellStart"/>
      <w:r w:rsidRPr="00A36338">
        <w:rPr>
          <w:rFonts w:eastAsia="Times New Roman" w:cs="Times New Roman"/>
          <w:color w:val="000000"/>
          <w:kern w:val="1"/>
          <w:szCs w:val="24"/>
          <w:lang w:eastAsia="ar-SA"/>
        </w:rPr>
        <w:t>Corti</w:t>
      </w:r>
      <w:proofErr w:type="spellEnd"/>
      <w:r w:rsidRPr="00A36338">
        <w:rPr>
          <w:rFonts w:eastAsia="Times New Roman" w:cs="Times New Roman"/>
          <w:color w:val="000000"/>
          <w:kern w:val="1"/>
          <w:szCs w:val="24"/>
          <w:lang w:eastAsia="ar-SA"/>
        </w:rPr>
        <w:t>) to the cochlear branch of the vestibulocochlear nerve (CN VIII) and to the various parts of the brain.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 xml:space="preserve">Compare and contrast static and dynamic equilibrium including receptors and action potential generation along with the signal pathway from the maculae and cristae </w:t>
      </w:r>
      <w:proofErr w:type="spellStart"/>
      <w:r w:rsidRPr="00A36338">
        <w:rPr>
          <w:rFonts w:eastAsia="Times New Roman" w:cs="Times New Roman"/>
          <w:color w:val="000000"/>
          <w:kern w:val="1"/>
          <w:szCs w:val="24"/>
          <w:lang w:eastAsia="ar-SA"/>
        </w:rPr>
        <w:t>ampullares</w:t>
      </w:r>
      <w:proofErr w:type="spellEnd"/>
      <w:r w:rsidRPr="00A36338">
        <w:rPr>
          <w:rFonts w:eastAsia="Times New Roman" w:cs="Times New Roman"/>
          <w:color w:val="000000"/>
          <w:kern w:val="1"/>
          <w:szCs w:val="24"/>
          <w:lang w:eastAsia="ar-SA"/>
        </w:rPr>
        <w:t xml:space="preserve"> to the vestibular branch of the vestibulocochlear nerve (CN VIII) and to the various parts of the brain.</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Explain how the sense organs relate to other body organs and systems to maintain homeostasis.</w:t>
      </w:r>
    </w:p>
    <w:p w:rsidR="00A36338" w:rsidRPr="00A36338" w:rsidRDefault="00A36338" w:rsidP="00A36338">
      <w:pPr>
        <w:numPr>
          <w:ilvl w:val="0"/>
          <w:numId w:val="3"/>
        </w:numPr>
        <w:tabs>
          <w:tab w:val="left" w:pos="900"/>
        </w:tabs>
        <w:suppressAutoHyphens/>
        <w:spacing w:after="0" w:line="240" w:lineRule="auto"/>
        <w:contextualSpacing/>
        <w:rPr>
          <w:rFonts w:eastAsia="Times New Roman" w:cs="Times New Roman"/>
          <w:color w:val="000000"/>
          <w:kern w:val="1"/>
          <w:szCs w:val="24"/>
          <w:lang w:eastAsia="ar-SA"/>
        </w:rPr>
      </w:pPr>
      <w:r w:rsidRPr="00A36338">
        <w:rPr>
          <w:rFonts w:eastAsia="Times New Roman" w:cs="Times New Roman"/>
          <w:color w:val="000000"/>
          <w:kern w:val="1"/>
          <w:szCs w:val="24"/>
          <w:lang w:eastAsia="ar-SA"/>
        </w:rPr>
        <w:t>Given a factor or situation (e.g., macular degeneration), predict the changes that could occur in the affected sense and the consequences of those changes (i.e., given a cause, state a possible effect).</w:t>
      </w:r>
    </w:p>
    <w:p w:rsidR="00A36338" w:rsidRPr="00A36338" w:rsidRDefault="00A36338" w:rsidP="00A36338">
      <w:pPr>
        <w:tabs>
          <w:tab w:val="left" w:pos="900"/>
        </w:tabs>
        <w:suppressAutoHyphens/>
        <w:spacing w:before="240" w:after="120" w:line="240" w:lineRule="auto"/>
        <w:ind w:left="360"/>
        <w:rPr>
          <w:rFonts w:eastAsia="Times New Roman" w:cs="Times New Roman"/>
          <w:color w:val="000000"/>
          <w:kern w:val="1"/>
          <w:szCs w:val="24"/>
          <w:lang w:eastAsia="ar-SA"/>
        </w:rPr>
      </w:pPr>
      <w:r w:rsidRPr="00A36338">
        <w:rPr>
          <w:rFonts w:eastAsia="Times New Roman" w:cs="Times New Roman"/>
          <w:color w:val="000000"/>
          <w:kern w:val="1"/>
          <w:szCs w:val="24"/>
          <w:lang w:eastAsia="ar-SA"/>
        </w:rPr>
        <w:t>Lab Outcomes</w:t>
      </w:r>
    </w:p>
    <w:p w:rsidR="00A36338" w:rsidRPr="00A36338" w:rsidRDefault="00A36338" w:rsidP="00A36338">
      <w:pPr>
        <w:numPr>
          <w:ilvl w:val="0"/>
          <w:numId w:val="3"/>
        </w:numPr>
        <w:suppressAutoHyphens/>
        <w:spacing w:after="0" w:line="240" w:lineRule="auto"/>
        <w:rPr>
          <w:rFonts w:eastAsia="Times New Roman" w:cs="Times New Roman"/>
          <w:color w:val="000000"/>
          <w:szCs w:val="24"/>
        </w:rPr>
      </w:pPr>
      <w:r w:rsidRPr="00A36338">
        <w:rPr>
          <w:rFonts w:eastAsia="Times New Roman" w:cs="Times New Roman"/>
          <w:color w:val="000000"/>
          <w:szCs w:val="24"/>
        </w:rPr>
        <w:t>Recognize and apply rules and behaviors of laboratory safety.</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bookmarkStart w:id="0" w:name="_Hlk126955913"/>
      <w:r w:rsidRPr="00A36338">
        <w:rPr>
          <w:rFonts w:eastAsia="Times New Roman" w:cs="Times New Roman"/>
          <w:color w:val="000000"/>
          <w:szCs w:val="24"/>
        </w:rPr>
        <w:t>Locate and identify anatomical structures and recognize basic physiological processes.</w:t>
      </w:r>
    </w:p>
    <w:bookmarkEnd w:id="0"/>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List and apply the steps of the scientific method.</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bookmarkStart w:id="1" w:name="_Hlk126957067"/>
      <w:r w:rsidRPr="00A36338">
        <w:rPr>
          <w:rFonts w:eastAsia="Times New Roman" w:cs="Times New Roman"/>
          <w:color w:val="000000"/>
          <w:szCs w:val="24"/>
        </w:rPr>
        <w:t xml:space="preserve">Make measurements of length, volume, weight, pressure, and other common properties using the metric system and other appropriate scales including </w:t>
      </w:r>
      <w:proofErr w:type="spellStart"/>
      <w:r w:rsidRPr="00A36338">
        <w:rPr>
          <w:rFonts w:eastAsia="Times New Roman" w:cs="Times New Roman"/>
          <w:color w:val="000000"/>
          <w:szCs w:val="24"/>
        </w:rPr>
        <w:t>pH.</w:t>
      </w:r>
      <w:proofErr w:type="spellEnd"/>
    </w:p>
    <w:bookmarkEnd w:id="1"/>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Properly use standard laboratory equipment including general lab ware, microscopes, thermocyclers, dissection tools, and other instruments and techniques.</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Work collaboratively to perform and interpret experiments.</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Collect and tabulate data, perform data analyses, and prepare and interpret graphs and charts to demonstrate quantitative and empirical reasoning.</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Use critical thinking and problem-solving skills to perform and interpret experimental results.</w:t>
      </w:r>
    </w:p>
    <w:p w:rsidR="00A36338" w:rsidRPr="00A36338" w:rsidRDefault="00A36338" w:rsidP="00A36338">
      <w:pPr>
        <w:numPr>
          <w:ilvl w:val="0"/>
          <w:numId w:val="3"/>
        </w:numPr>
        <w:suppressAutoHyphens/>
        <w:spacing w:before="100" w:beforeAutospacing="1" w:after="100" w:afterAutospacing="1" w:line="240" w:lineRule="auto"/>
        <w:rPr>
          <w:rFonts w:eastAsia="Times New Roman" w:cs="Times New Roman"/>
          <w:color w:val="000000"/>
          <w:szCs w:val="24"/>
        </w:rPr>
      </w:pPr>
      <w:r w:rsidRPr="00A36338">
        <w:rPr>
          <w:rFonts w:eastAsia="Times New Roman" w:cs="Times New Roman"/>
          <w:color w:val="000000"/>
          <w:szCs w:val="24"/>
        </w:rPr>
        <w:t>Produce effective written, oral, and visual communication.</w:t>
      </w:r>
      <w:bookmarkStart w:id="2" w:name="_Hlk100698916"/>
    </w:p>
    <w:bookmarkEnd w:id="2"/>
    <w:p w:rsidR="00A36338" w:rsidRPr="00A36338" w:rsidRDefault="00A36338" w:rsidP="00A36338">
      <w:pPr>
        <w:suppressAutoHyphens/>
        <w:spacing w:after="0" w:line="240" w:lineRule="auto"/>
        <w:rPr>
          <w:rFonts w:eastAsia="Times New Roman" w:cs="Times New Roman"/>
          <w:color w:val="000000"/>
          <w:kern w:val="1"/>
          <w:szCs w:val="24"/>
          <w:lang w:eastAsia="ar-SA"/>
        </w:rPr>
      </w:pPr>
    </w:p>
    <w:p w:rsidR="00A36338" w:rsidRPr="002D552E" w:rsidRDefault="00A36338" w:rsidP="002D552E">
      <w:pPr>
        <w:spacing w:after="0" w:line="240" w:lineRule="auto"/>
        <w:rPr>
          <w:rFonts w:eastAsia="Times New Roman" w:cs="Times New Roman"/>
          <w:b/>
          <w:szCs w:val="24"/>
        </w:rPr>
      </w:pPr>
    </w:p>
    <w:p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rsidR="002D552E" w:rsidRDefault="002D552E" w:rsidP="002D552E">
      <w:pPr>
        <w:spacing w:after="0" w:line="240" w:lineRule="auto"/>
        <w:rPr>
          <w:rFonts w:eastAsia="Times New Roman" w:cs="Times New Roman"/>
          <w:b/>
          <w:szCs w:val="24"/>
        </w:rPr>
      </w:pPr>
    </w:p>
    <w:p w:rsidR="00A36338" w:rsidRPr="006900F9" w:rsidRDefault="00A36338" w:rsidP="00A36338">
      <w:pPr>
        <w:suppressAutoHyphens/>
        <w:spacing w:after="0" w:line="240" w:lineRule="auto"/>
        <w:ind w:firstLine="709"/>
        <w:rPr>
          <w:rFonts w:eastAsia="Times New Roman" w:cs="Times New Roman"/>
          <w:i/>
          <w:kern w:val="1"/>
          <w:szCs w:val="24"/>
          <w:shd w:val="clear" w:color="auto" w:fill="FFFFFF"/>
          <w:lang w:eastAsia="ar-SA"/>
        </w:rPr>
      </w:pPr>
      <w:r w:rsidRPr="006900F9">
        <w:rPr>
          <w:rFonts w:eastAsia="Times New Roman" w:cs="Times New Roman"/>
          <w:i/>
          <w:kern w:val="1"/>
          <w:szCs w:val="24"/>
          <w:lang w:eastAsia="ar-SA"/>
        </w:rPr>
        <w:t xml:space="preserve">Human Anatomy and Physiology </w:t>
      </w:r>
      <w:r w:rsidRPr="006900F9">
        <w:rPr>
          <w:rFonts w:eastAsia="Times New Roman" w:cs="Times New Roman"/>
          <w:i/>
          <w:kern w:val="1"/>
          <w:szCs w:val="24"/>
          <w:shd w:val="clear" w:color="auto" w:fill="FFFFFF"/>
          <w:lang w:eastAsia="ar-SA"/>
        </w:rPr>
        <w:t xml:space="preserve">with </w:t>
      </w:r>
      <w:proofErr w:type="spellStart"/>
      <w:r w:rsidRPr="006900F9">
        <w:rPr>
          <w:rFonts w:eastAsia="Times New Roman" w:cs="Times New Roman"/>
          <w:i/>
          <w:kern w:val="1"/>
          <w:szCs w:val="24"/>
          <w:shd w:val="clear" w:color="auto" w:fill="FFFFFF"/>
          <w:lang w:eastAsia="ar-SA"/>
        </w:rPr>
        <w:t>MasteringA&amp;P</w:t>
      </w:r>
      <w:proofErr w:type="spellEnd"/>
    </w:p>
    <w:p w:rsidR="00A36338" w:rsidRPr="006900F9" w:rsidRDefault="00A36338" w:rsidP="00A36338">
      <w:pPr>
        <w:suppressAutoHyphens/>
        <w:spacing w:after="0" w:line="240" w:lineRule="auto"/>
        <w:ind w:firstLine="709"/>
        <w:rPr>
          <w:rFonts w:eastAsia="Times New Roman" w:cs="Times New Roman"/>
          <w:kern w:val="1"/>
          <w:szCs w:val="24"/>
          <w:lang w:eastAsia="ar-SA"/>
        </w:rPr>
      </w:pPr>
      <w:r w:rsidRPr="006900F9">
        <w:rPr>
          <w:rFonts w:eastAsia="Times New Roman" w:cs="Times New Roman"/>
          <w:kern w:val="1"/>
          <w:szCs w:val="24"/>
          <w:lang w:eastAsia="ar-SA"/>
        </w:rPr>
        <w:t>11</w:t>
      </w:r>
      <w:r w:rsidRPr="006900F9">
        <w:rPr>
          <w:rFonts w:eastAsia="Times New Roman" w:cs="Times New Roman"/>
          <w:kern w:val="1"/>
          <w:szCs w:val="24"/>
          <w:vertAlign w:val="superscript"/>
          <w:lang w:eastAsia="ar-SA"/>
        </w:rPr>
        <w:t>th</w:t>
      </w:r>
      <w:r w:rsidRPr="006900F9">
        <w:rPr>
          <w:rFonts w:eastAsia="Times New Roman" w:cs="Times New Roman"/>
          <w:kern w:val="1"/>
          <w:szCs w:val="24"/>
          <w:lang w:eastAsia="ar-SA"/>
        </w:rPr>
        <w:t xml:space="preserve"> edition </w:t>
      </w:r>
    </w:p>
    <w:p w:rsidR="00A36338" w:rsidRPr="006900F9" w:rsidRDefault="00A36338" w:rsidP="00A36338">
      <w:pPr>
        <w:suppressAutoHyphens/>
        <w:spacing w:after="0" w:line="240" w:lineRule="auto"/>
        <w:ind w:firstLine="709"/>
        <w:rPr>
          <w:rFonts w:eastAsia="Times New Roman" w:cs="Times New Roman"/>
          <w:kern w:val="1"/>
          <w:szCs w:val="24"/>
          <w:lang w:eastAsia="ar-SA"/>
        </w:rPr>
      </w:pPr>
      <w:proofErr w:type="spellStart"/>
      <w:r w:rsidRPr="006900F9">
        <w:rPr>
          <w:rFonts w:eastAsia="Times New Roman" w:cs="Times New Roman"/>
          <w:kern w:val="1"/>
          <w:szCs w:val="24"/>
          <w:lang w:eastAsia="ar-SA"/>
        </w:rPr>
        <w:t>Marieb</w:t>
      </w:r>
      <w:proofErr w:type="spellEnd"/>
      <w:r w:rsidRPr="006900F9">
        <w:rPr>
          <w:rFonts w:eastAsia="Times New Roman" w:cs="Times New Roman"/>
          <w:kern w:val="1"/>
          <w:szCs w:val="24"/>
          <w:lang w:eastAsia="ar-SA"/>
        </w:rPr>
        <w:t xml:space="preserve"> and Hoehn</w:t>
      </w:r>
    </w:p>
    <w:p w:rsidR="00A36338" w:rsidRPr="006900F9" w:rsidRDefault="00A36338" w:rsidP="00A36338">
      <w:pPr>
        <w:suppressAutoHyphens/>
        <w:spacing w:after="0" w:line="240" w:lineRule="auto"/>
        <w:ind w:firstLine="709"/>
        <w:rPr>
          <w:rFonts w:eastAsia="Times New Roman" w:cs="Times New Roman"/>
          <w:kern w:val="1"/>
          <w:szCs w:val="24"/>
          <w:lang w:eastAsia="ar-SA"/>
        </w:rPr>
      </w:pPr>
      <w:r w:rsidRPr="006900F9">
        <w:rPr>
          <w:rFonts w:eastAsia="Times New Roman" w:cs="Times New Roman"/>
          <w:kern w:val="1"/>
          <w:szCs w:val="24"/>
          <w:lang w:eastAsia="ar-SA"/>
        </w:rPr>
        <w:t>Pearson/Benjamin Cummings, 2019</w:t>
      </w:r>
    </w:p>
    <w:p w:rsidR="00A36338" w:rsidRPr="006900F9" w:rsidRDefault="00A36338" w:rsidP="00A36338">
      <w:pPr>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ISBN:  978-0-13-678105-9 (includes Inclusive Access E-text and Mastering Access).</w:t>
      </w:r>
    </w:p>
    <w:p w:rsidR="00A36338" w:rsidRPr="006900F9" w:rsidRDefault="00A36338" w:rsidP="00A36338">
      <w:pPr>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 xml:space="preserve">ISBN:  978-0-13-480735-5 (includes Inclusive Access E-text but </w:t>
      </w:r>
      <w:r w:rsidRPr="006900F9">
        <w:rPr>
          <w:rFonts w:eastAsia="Times New Roman" w:cs="Times New Roman"/>
          <w:kern w:val="1"/>
          <w:szCs w:val="24"/>
          <w:u w:val="single"/>
          <w:lang w:eastAsia="ar-SA"/>
        </w:rPr>
        <w:t>no Mastering Access</w:t>
      </w:r>
      <w:r w:rsidRPr="006900F9">
        <w:rPr>
          <w:rFonts w:eastAsia="Times New Roman" w:cs="Times New Roman"/>
          <w:kern w:val="1"/>
          <w:szCs w:val="24"/>
          <w:lang w:eastAsia="ar-SA"/>
        </w:rPr>
        <w:t>).</w:t>
      </w:r>
    </w:p>
    <w:p w:rsidR="00A36338" w:rsidRPr="006900F9" w:rsidRDefault="00A36338" w:rsidP="00A36338">
      <w:pPr>
        <w:suppressAutoHyphens/>
        <w:spacing w:after="0" w:line="240" w:lineRule="auto"/>
        <w:ind w:left="720"/>
        <w:rPr>
          <w:rFonts w:eastAsia="Times New Roman" w:cs="Times New Roman"/>
          <w:kern w:val="1"/>
          <w:szCs w:val="24"/>
          <w:lang w:eastAsia="ar-SA"/>
        </w:rPr>
      </w:pPr>
    </w:p>
    <w:p w:rsidR="00A36338" w:rsidRPr="006900F9" w:rsidRDefault="00A36338" w:rsidP="00A36338">
      <w:pPr>
        <w:suppressAutoHyphens/>
        <w:spacing w:after="0" w:line="240" w:lineRule="auto"/>
        <w:ind w:left="1152" w:hanging="432"/>
        <w:rPr>
          <w:rFonts w:eastAsia="Times New Roman" w:cs="Times New Roman"/>
          <w:kern w:val="1"/>
          <w:szCs w:val="24"/>
          <w:lang w:eastAsia="ar-SA"/>
        </w:rPr>
      </w:pPr>
      <w:r w:rsidRPr="006900F9">
        <w:rPr>
          <w:rFonts w:eastAsia="Times New Roman" w:cs="Times New Roman"/>
          <w:kern w:val="1"/>
          <w:szCs w:val="24"/>
          <w:lang w:eastAsia="ar-SA"/>
        </w:rPr>
        <w:t>ISBN for students not wanting Inclusive Access: 978-0-13-517504-0 (includes Mastering and E-text).</w:t>
      </w:r>
    </w:p>
    <w:p w:rsidR="00A36338" w:rsidRPr="006900F9" w:rsidRDefault="00A36338" w:rsidP="00A36338">
      <w:pPr>
        <w:suppressAutoHyphens/>
        <w:spacing w:after="0" w:line="240" w:lineRule="auto"/>
        <w:rPr>
          <w:rFonts w:eastAsia="Times New Roman" w:cs="Times New Roman"/>
          <w:kern w:val="1"/>
          <w:szCs w:val="24"/>
          <w:lang w:eastAsia="ar-SA"/>
        </w:rPr>
      </w:pPr>
      <w:bookmarkStart w:id="3" w:name="_Hlk92998953"/>
    </w:p>
    <w:p w:rsidR="00A36338" w:rsidRPr="006900F9" w:rsidRDefault="00A36338" w:rsidP="00A36338">
      <w:pPr>
        <w:tabs>
          <w:tab w:val="left" w:pos="810"/>
        </w:tabs>
        <w:suppressAutoHyphens/>
        <w:spacing w:after="0" w:line="240" w:lineRule="auto"/>
        <w:ind w:left="360"/>
        <w:rPr>
          <w:rFonts w:eastAsia="Times New Roman" w:cs="Times New Roman"/>
          <w:kern w:val="1"/>
          <w:szCs w:val="24"/>
          <w:lang w:eastAsia="ar-SA"/>
        </w:rPr>
      </w:pPr>
      <w:r w:rsidRPr="006900F9">
        <w:rPr>
          <w:rFonts w:eastAsia="Times New Roman" w:cs="Times New Roman"/>
          <w:kern w:val="1"/>
          <w:szCs w:val="24"/>
          <w:lang w:eastAsia="ar-SA"/>
        </w:rPr>
        <w:t>And</w:t>
      </w:r>
    </w:p>
    <w:p w:rsidR="00A36338" w:rsidRPr="006900F9" w:rsidRDefault="00A36338" w:rsidP="00A36338">
      <w:pPr>
        <w:suppressAutoHyphens/>
        <w:spacing w:after="0" w:line="240" w:lineRule="auto"/>
        <w:rPr>
          <w:rFonts w:eastAsia="Times New Roman" w:cs="Times New Roman"/>
          <w:kern w:val="1"/>
          <w:szCs w:val="24"/>
          <w:lang w:eastAsia="ar-SA"/>
        </w:rPr>
      </w:pPr>
    </w:p>
    <w:p w:rsidR="00A36338" w:rsidRPr="006900F9" w:rsidRDefault="00A36338" w:rsidP="00A36338">
      <w:pPr>
        <w:suppressAutoHyphens/>
        <w:spacing w:after="0" w:line="240" w:lineRule="auto"/>
        <w:ind w:left="540"/>
        <w:rPr>
          <w:rFonts w:eastAsia="Times New Roman" w:cs="Times New Roman"/>
          <w:i/>
          <w:kern w:val="1"/>
          <w:szCs w:val="24"/>
          <w:shd w:val="clear" w:color="auto" w:fill="FFFFFF"/>
          <w:lang w:eastAsia="ar-SA"/>
        </w:rPr>
      </w:pPr>
      <w:r w:rsidRPr="006900F9">
        <w:rPr>
          <w:rFonts w:eastAsia="Times New Roman" w:cs="Times New Roman"/>
          <w:i/>
          <w:kern w:val="1"/>
          <w:szCs w:val="24"/>
          <w:lang w:eastAsia="ar-SA"/>
        </w:rPr>
        <w:t>Laboratory Manual for Human Anatomy &amp; Physiology: A Hands-On Approach, Pig Version</w:t>
      </w:r>
    </w:p>
    <w:p w:rsidR="00A36338" w:rsidRPr="006900F9" w:rsidRDefault="00A36338" w:rsidP="00A36338">
      <w:pPr>
        <w:suppressAutoHyphens/>
        <w:spacing w:after="0" w:line="240" w:lineRule="auto"/>
        <w:ind w:left="540"/>
        <w:rPr>
          <w:rFonts w:eastAsia="Times New Roman" w:cs="Times New Roman"/>
          <w:kern w:val="1"/>
          <w:szCs w:val="24"/>
          <w:lang w:eastAsia="ar-SA"/>
        </w:rPr>
      </w:pPr>
      <w:r w:rsidRPr="006900F9">
        <w:rPr>
          <w:rFonts w:eastAsia="Times New Roman" w:cs="Times New Roman"/>
          <w:kern w:val="1"/>
          <w:szCs w:val="24"/>
          <w:lang w:eastAsia="ar-SA"/>
        </w:rPr>
        <w:t>1</w:t>
      </w:r>
      <w:r w:rsidRPr="006900F9">
        <w:rPr>
          <w:rFonts w:eastAsia="Times New Roman" w:cs="Times New Roman"/>
          <w:kern w:val="1"/>
          <w:szCs w:val="24"/>
          <w:vertAlign w:val="superscript"/>
          <w:lang w:eastAsia="ar-SA"/>
        </w:rPr>
        <w:t>st</w:t>
      </w:r>
      <w:r w:rsidRPr="006900F9">
        <w:rPr>
          <w:rFonts w:eastAsia="Times New Roman" w:cs="Times New Roman"/>
          <w:kern w:val="1"/>
          <w:szCs w:val="24"/>
          <w:lang w:eastAsia="ar-SA"/>
        </w:rPr>
        <w:t xml:space="preserve"> edition </w:t>
      </w:r>
    </w:p>
    <w:p w:rsidR="00A36338" w:rsidRPr="006900F9" w:rsidRDefault="00A36338" w:rsidP="00A36338">
      <w:pPr>
        <w:suppressAutoHyphens/>
        <w:spacing w:after="0" w:line="240" w:lineRule="auto"/>
        <w:ind w:left="540"/>
        <w:rPr>
          <w:rFonts w:eastAsia="Times New Roman" w:cs="Times New Roman"/>
          <w:kern w:val="1"/>
          <w:szCs w:val="24"/>
          <w:lang w:eastAsia="ar-SA"/>
        </w:rPr>
      </w:pPr>
      <w:r w:rsidRPr="006900F9">
        <w:rPr>
          <w:rFonts w:eastAsia="Times New Roman" w:cs="Times New Roman"/>
          <w:kern w:val="1"/>
          <w:szCs w:val="24"/>
          <w:lang w:eastAsia="ar-SA"/>
        </w:rPr>
        <w:t>Greene, M.L., R.H. Robinson, and L.C. Strong</w:t>
      </w:r>
    </w:p>
    <w:p w:rsidR="00A36338" w:rsidRPr="006900F9" w:rsidRDefault="00A36338" w:rsidP="00A36338">
      <w:pPr>
        <w:suppressAutoHyphens/>
        <w:spacing w:after="0" w:line="240" w:lineRule="auto"/>
        <w:ind w:left="540"/>
        <w:rPr>
          <w:rFonts w:eastAsia="Times New Roman" w:cs="Times New Roman"/>
          <w:kern w:val="1"/>
          <w:szCs w:val="24"/>
          <w:lang w:eastAsia="ar-SA"/>
        </w:rPr>
      </w:pPr>
      <w:r w:rsidRPr="006900F9">
        <w:rPr>
          <w:rFonts w:eastAsia="Times New Roman" w:cs="Times New Roman"/>
          <w:kern w:val="1"/>
          <w:szCs w:val="24"/>
          <w:lang w:eastAsia="ar-SA"/>
        </w:rPr>
        <w:t>Pearson Education, Inc., 2021</w:t>
      </w:r>
    </w:p>
    <w:p w:rsidR="00A36338" w:rsidRPr="006900F9" w:rsidRDefault="00A36338" w:rsidP="00A36338">
      <w:pPr>
        <w:suppressAutoHyphens/>
        <w:spacing w:after="0" w:line="240" w:lineRule="auto"/>
        <w:ind w:left="540"/>
        <w:rPr>
          <w:rFonts w:eastAsia="Times New Roman" w:cs="Times New Roman"/>
          <w:kern w:val="1"/>
          <w:szCs w:val="24"/>
          <w:lang w:eastAsia="ar-SA"/>
        </w:rPr>
      </w:pPr>
      <w:r w:rsidRPr="006900F9">
        <w:rPr>
          <w:rFonts w:eastAsia="Times New Roman" w:cs="Times New Roman"/>
          <w:kern w:val="1"/>
          <w:szCs w:val="24"/>
          <w:lang w:eastAsia="ar-SA"/>
        </w:rPr>
        <w:t>ISBN:  978-0-13-566591-6 (includes Inclusive Access E-text and Mastering Access).</w:t>
      </w:r>
    </w:p>
    <w:p w:rsidR="00A36338" w:rsidRPr="006900F9" w:rsidRDefault="00A36338" w:rsidP="00A36338">
      <w:pPr>
        <w:suppressAutoHyphens/>
        <w:spacing w:after="0" w:line="240" w:lineRule="auto"/>
        <w:ind w:left="540"/>
        <w:rPr>
          <w:rFonts w:eastAsia="Times New Roman" w:cs="Times New Roman"/>
          <w:kern w:val="1"/>
          <w:szCs w:val="24"/>
          <w:lang w:eastAsia="ar-SA"/>
        </w:rPr>
      </w:pPr>
    </w:p>
    <w:p w:rsidR="00A36338" w:rsidRPr="006900F9" w:rsidRDefault="00A36338" w:rsidP="00A36338">
      <w:pPr>
        <w:suppressAutoHyphens/>
        <w:spacing w:after="0" w:line="240" w:lineRule="auto"/>
        <w:ind w:left="540"/>
        <w:rPr>
          <w:rFonts w:eastAsia="Times New Roman" w:cs="Times New Roman"/>
          <w:kern w:val="1"/>
          <w:szCs w:val="24"/>
          <w:lang w:eastAsia="ar-SA"/>
        </w:rPr>
      </w:pPr>
      <w:r w:rsidRPr="006900F9">
        <w:rPr>
          <w:rFonts w:eastAsia="Times New Roman" w:cs="Times New Roman"/>
          <w:kern w:val="1"/>
          <w:szCs w:val="24"/>
          <w:lang w:eastAsia="ar-SA"/>
        </w:rPr>
        <w:t>ISBN for students not wanting Inclusive Access: 978-0-13-547369-6 (includes Mastering and E-text).</w:t>
      </w:r>
    </w:p>
    <w:bookmarkEnd w:id="3"/>
    <w:p w:rsidR="00A36338" w:rsidRPr="006900F9" w:rsidRDefault="00A36338" w:rsidP="00A36338">
      <w:pPr>
        <w:suppressAutoHyphens/>
        <w:spacing w:after="0" w:line="240" w:lineRule="auto"/>
        <w:rPr>
          <w:rFonts w:eastAsia="Times New Roman" w:cs="Times New Roman"/>
          <w:b/>
          <w:kern w:val="1"/>
          <w:szCs w:val="24"/>
          <w:lang w:eastAsia="ar-SA"/>
        </w:rPr>
      </w:pPr>
    </w:p>
    <w:p w:rsidR="00560D2E" w:rsidRDefault="00560D2E" w:rsidP="002D552E">
      <w:pPr>
        <w:spacing w:after="0" w:line="240" w:lineRule="auto"/>
        <w:rPr>
          <w:rFonts w:eastAsia="Times New Roman" w:cs="Times New Roman"/>
          <w:b/>
          <w:szCs w:val="24"/>
        </w:rPr>
      </w:pPr>
    </w:p>
    <w:p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rsidR="002D552E" w:rsidRPr="00B73862" w:rsidRDefault="002D552E" w:rsidP="002D552E">
      <w:pPr>
        <w:spacing w:after="0" w:line="240" w:lineRule="auto"/>
        <w:ind w:left="720"/>
        <w:rPr>
          <w:rFonts w:eastAsia="Times New Roman" w:cs="Times New Roman"/>
          <w:b/>
          <w:szCs w:val="24"/>
        </w:rPr>
      </w:pPr>
    </w:p>
    <w:p w:rsidR="002D552E" w:rsidRDefault="002D552E" w:rsidP="002D552E">
      <w:pPr>
        <w:spacing w:after="0" w:line="240" w:lineRule="auto"/>
        <w:rPr>
          <w:rFonts w:eastAsia="Times New Roman" w:cs="Times New Roman"/>
          <w:b/>
          <w:szCs w:val="24"/>
        </w:rPr>
      </w:pPr>
    </w:p>
    <w:p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rsidR="00560D2E" w:rsidRDefault="00560D2E" w:rsidP="00560D2E">
      <w:pPr>
        <w:pStyle w:val="ListParagraph"/>
        <w:spacing w:after="0" w:line="240" w:lineRule="auto"/>
        <w:rPr>
          <w:rFonts w:eastAsia="Times New Roman" w:cs="Times New Roman"/>
          <w:b/>
          <w:szCs w:val="24"/>
        </w:rPr>
      </w:pP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It is required to have publisher’s supplemental materials that accompany the text including Mastering</w:t>
      </w:r>
      <w:r>
        <w:rPr>
          <w:rFonts w:eastAsia="Times New Roman" w:cs="Times New Roman"/>
          <w:color w:val="000000"/>
          <w:kern w:val="1"/>
          <w:szCs w:val="24"/>
          <w:lang w:eastAsia="ar-SA"/>
        </w:rPr>
        <w:t xml:space="preserve"> </w:t>
      </w:r>
      <w:r w:rsidRPr="00A36338">
        <w:rPr>
          <w:rFonts w:eastAsia="Times New Roman" w:cs="Times New Roman"/>
          <w:color w:val="000000"/>
          <w:kern w:val="1"/>
          <w:szCs w:val="24"/>
          <w:lang w:eastAsia="ar-SA"/>
        </w:rPr>
        <w:t>A&amp;P. It might also be helpful to download and install Microsoft Office products, which can be obtained from the SSCC website at no cost, including Microsoft Word, Excel, and PowerPoint.</w:t>
      </w:r>
    </w:p>
    <w:p w:rsidR="00A36338" w:rsidRDefault="00A36338" w:rsidP="00560D2E">
      <w:pPr>
        <w:pStyle w:val="ListParagraph"/>
        <w:spacing w:after="0" w:line="240" w:lineRule="auto"/>
        <w:rPr>
          <w:rFonts w:eastAsia="Times New Roman" w:cs="Times New Roman"/>
          <w:b/>
          <w:szCs w:val="24"/>
        </w:rPr>
      </w:pPr>
    </w:p>
    <w:p w:rsidR="00A36338" w:rsidRPr="002D552E" w:rsidRDefault="00A36338" w:rsidP="00560D2E">
      <w:pPr>
        <w:pStyle w:val="ListParagraph"/>
        <w:spacing w:after="0" w:line="240" w:lineRule="auto"/>
        <w:rPr>
          <w:rFonts w:eastAsia="Times New Roman" w:cs="Times New Roman"/>
          <w:b/>
          <w:szCs w:val="24"/>
        </w:rPr>
      </w:pPr>
    </w:p>
    <w:p w:rsidR="00560D2E" w:rsidRPr="002D552E" w:rsidRDefault="00560D2E" w:rsidP="002D552E">
      <w:pPr>
        <w:spacing w:after="0" w:line="240" w:lineRule="auto"/>
        <w:rPr>
          <w:rFonts w:eastAsia="Times New Roman" w:cs="Times New Roman"/>
          <w:b/>
          <w:szCs w:val="24"/>
        </w:rPr>
      </w:pPr>
    </w:p>
    <w:p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rsidR="002D552E" w:rsidRDefault="002D552E" w:rsidP="002D552E">
      <w:pPr>
        <w:spacing w:after="0" w:line="240" w:lineRule="auto"/>
        <w:rPr>
          <w:rFonts w:eastAsia="Times New Roman" w:cs="Times New Roman"/>
          <w:b/>
          <w:szCs w:val="24"/>
        </w:rPr>
      </w:pPr>
    </w:p>
    <w:p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rsidR="00A36338" w:rsidRPr="006900F9" w:rsidRDefault="00A36338" w:rsidP="00A36338">
      <w:pPr>
        <w:suppressAutoHyphens/>
        <w:spacing w:after="0" w:line="240" w:lineRule="auto"/>
        <w:ind w:firstLine="720"/>
        <w:rPr>
          <w:rFonts w:eastAsia="Times New Roman" w:cs="Times New Roman"/>
          <w:b/>
          <w:kern w:val="1"/>
          <w:szCs w:val="24"/>
          <w:lang w:eastAsia="ar-SA"/>
        </w:rPr>
      </w:pPr>
      <w:r w:rsidRPr="006900F9">
        <w:rPr>
          <w:rFonts w:eastAsia="Times New Roman" w:cs="Times New Roman"/>
          <w:b/>
          <w:kern w:val="1"/>
          <w:szCs w:val="24"/>
          <w:lang w:eastAsia="ar-SA"/>
        </w:rPr>
        <w:t>Grades will be based on (example, varies by instructor):</w:t>
      </w:r>
    </w:p>
    <w:p w:rsidR="00A36338" w:rsidRPr="006900F9" w:rsidRDefault="00A36338" w:rsidP="00A36338">
      <w:pPr>
        <w:suppressAutoHyphens/>
        <w:spacing w:after="0" w:line="240" w:lineRule="auto"/>
        <w:rPr>
          <w:rFonts w:eastAsia="Times New Roman" w:cs="Times New Roman"/>
          <w:strike/>
          <w:color w:val="000000"/>
          <w:kern w:val="1"/>
          <w:szCs w:val="24"/>
          <w:lang w:eastAsia="ar-SA"/>
        </w:rPr>
      </w:pP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Assignments</w:t>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t>200 points</w:t>
      </w:r>
      <w:r w:rsidRPr="006900F9">
        <w:rPr>
          <w:rFonts w:eastAsia="Times New Roman" w:cs="Times New Roman"/>
          <w:kern w:val="1"/>
          <w:szCs w:val="24"/>
          <w:lang w:eastAsia="ar-SA"/>
        </w:rPr>
        <w:tab/>
      </w:r>
      <w:r w:rsidRPr="006900F9">
        <w:rPr>
          <w:rFonts w:eastAsia="Times New Roman" w:cs="Times New Roman"/>
          <w:kern w:val="1"/>
          <w:szCs w:val="24"/>
          <w:lang w:eastAsia="ar-SA"/>
        </w:rPr>
        <w:tab/>
        <w:t>20%</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eastAsia="Times New Roman" w:cs="Times New Roman"/>
          <w:szCs w:val="24"/>
        </w:rPr>
      </w:pPr>
      <w:r w:rsidRPr="006900F9">
        <w:rPr>
          <w:rFonts w:eastAsia="Times New Roman" w:cs="Times New Roman"/>
          <w:szCs w:val="24"/>
        </w:rPr>
        <w:t>Review Quizzes</w:t>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t>100 points</w:t>
      </w:r>
      <w:r w:rsidRPr="006900F9">
        <w:rPr>
          <w:rFonts w:eastAsia="Times New Roman" w:cs="Times New Roman"/>
          <w:szCs w:val="24"/>
        </w:rPr>
        <w:tab/>
      </w:r>
      <w:r w:rsidRPr="006900F9">
        <w:rPr>
          <w:rFonts w:eastAsia="Times New Roman" w:cs="Times New Roman"/>
          <w:szCs w:val="24"/>
        </w:rPr>
        <w:tab/>
        <w:t>10%</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eastAsia="Times New Roman" w:cs="Times New Roman"/>
          <w:szCs w:val="24"/>
        </w:rPr>
      </w:pPr>
      <w:r w:rsidRPr="006900F9">
        <w:rPr>
          <w:rFonts w:eastAsia="Times New Roman" w:cs="Times New Roman"/>
          <w:szCs w:val="24"/>
        </w:rPr>
        <w:t>3 Exams (@ 100 points each, drop low score)</w:t>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t>200 points</w:t>
      </w:r>
      <w:r w:rsidRPr="006900F9">
        <w:rPr>
          <w:rFonts w:eastAsia="Times New Roman" w:cs="Times New Roman"/>
          <w:szCs w:val="24"/>
        </w:rPr>
        <w:tab/>
      </w:r>
      <w:r w:rsidRPr="006900F9">
        <w:rPr>
          <w:rFonts w:eastAsia="Times New Roman" w:cs="Times New Roman"/>
          <w:szCs w:val="24"/>
        </w:rPr>
        <w:tab/>
        <w:t>20%</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Weekly Lab Activity</w:t>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t>150 points</w:t>
      </w:r>
      <w:r w:rsidRPr="006900F9">
        <w:rPr>
          <w:rFonts w:eastAsia="Times New Roman" w:cs="Times New Roman"/>
          <w:kern w:val="1"/>
          <w:szCs w:val="24"/>
          <w:lang w:eastAsia="ar-SA"/>
        </w:rPr>
        <w:tab/>
      </w:r>
      <w:r w:rsidRPr="006900F9">
        <w:rPr>
          <w:rFonts w:eastAsia="Times New Roman" w:cs="Times New Roman"/>
          <w:kern w:val="1"/>
          <w:szCs w:val="24"/>
          <w:lang w:eastAsia="ar-SA"/>
        </w:rPr>
        <w:tab/>
        <w:t>15%</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Lab Exams (@ 100 points each, drop low score)</w:t>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t>100 points</w:t>
      </w:r>
      <w:r w:rsidRPr="006900F9">
        <w:rPr>
          <w:rFonts w:eastAsia="Times New Roman" w:cs="Times New Roman"/>
          <w:kern w:val="1"/>
          <w:szCs w:val="24"/>
          <w:lang w:eastAsia="ar-SA"/>
        </w:rPr>
        <w:tab/>
      </w:r>
      <w:r w:rsidRPr="006900F9">
        <w:rPr>
          <w:rFonts w:eastAsia="Times New Roman" w:cs="Times New Roman"/>
          <w:kern w:val="1"/>
          <w:szCs w:val="24"/>
          <w:lang w:eastAsia="ar-SA"/>
        </w:rPr>
        <w:tab/>
        <w:t>10%</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eastAsia="Times New Roman" w:cs="Times New Roman"/>
          <w:szCs w:val="24"/>
        </w:rPr>
      </w:pPr>
      <w:r w:rsidRPr="006900F9">
        <w:rPr>
          <w:rFonts w:eastAsia="Times New Roman" w:cs="Times New Roman"/>
          <w:szCs w:val="24"/>
        </w:rPr>
        <w:t>Written Lab Reports (2 @ 50 pts each)</w:t>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r>
      <w:r w:rsidRPr="006900F9">
        <w:rPr>
          <w:rFonts w:eastAsia="Times New Roman" w:cs="Times New Roman"/>
          <w:szCs w:val="24"/>
        </w:rPr>
        <w:tab/>
        <w:t>100 points</w:t>
      </w:r>
      <w:r w:rsidRPr="006900F9">
        <w:rPr>
          <w:rFonts w:eastAsia="Times New Roman" w:cs="Times New Roman"/>
          <w:szCs w:val="24"/>
        </w:rPr>
        <w:tab/>
      </w:r>
      <w:r w:rsidRPr="006900F9">
        <w:rPr>
          <w:rFonts w:eastAsia="Times New Roman" w:cs="Times New Roman"/>
          <w:szCs w:val="24"/>
        </w:rPr>
        <w:tab/>
        <w:t>10%</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Comprehensive Exam</w:t>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u w:val="single"/>
          <w:lang w:eastAsia="ar-SA"/>
        </w:rPr>
        <w:t>150 points</w:t>
      </w:r>
      <w:r w:rsidRPr="006900F9">
        <w:rPr>
          <w:rFonts w:eastAsia="Times New Roman" w:cs="Times New Roman"/>
          <w:kern w:val="1"/>
          <w:szCs w:val="24"/>
          <w:u w:val="single"/>
          <w:lang w:eastAsia="ar-SA"/>
        </w:rPr>
        <w:tab/>
      </w:r>
      <w:r w:rsidRPr="006900F9">
        <w:rPr>
          <w:rFonts w:eastAsia="Times New Roman" w:cs="Times New Roman"/>
          <w:kern w:val="1"/>
          <w:szCs w:val="24"/>
          <w:u w:val="single"/>
          <w:lang w:eastAsia="ar-SA"/>
        </w:rPr>
        <w:tab/>
        <w:t>15%</w:t>
      </w:r>
    </w:p>
    <w:p w:rsidR="00A36338" w:rsidRPr="006900F9" w:rsidRDefault="00A36338" w:rsidP="00A363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0"/>
          <w:tab w:val="left" w:pos="6030"/>
          <w:tab w:val="left" w:pos="6480"/>
          <w:tab w:val="left" w:pos="6840"/>
          <w:tab w:val="left" w:pos="7200"/>
          <w:tab w:val="left" w:pos="7470"/>
          <w:tab w:val="left" w:pos="7920"/>
        </w:tabs>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Total</w:t>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r>
      <w:r w:rsidRPr="006900F9">
        <w:rPr>
          <w:rFonts w:eastAsia="Times New Roman" w:cs="Times New Roman"/>
          <w:kern w:val="1"/>
          <w:szCs w:val="24"/>
          <w:lang w:eastAsia="ar-SA"/>
        </w:rPr>
        <w:tab/>
        <w:t>1000 points</w:t>
      </w:r>
      <w:r w:rsidRPr="006900F9">
        <w:rPr>
          <w:rFonts w:eastAsia="Times New Roman" w:cs="Times New Roman"/>
          <w:kern w:val="1"/>
          <w:szCs w:val="24"/>
          <w:lang w:eastAsia="ar-SA"/>
        </w:rPr>
        <w:tab/>
      </w:r>
      <w:r w:rsidRPr="006900F9">
        <w:rPr>
          <w:rFonts w:eastAsia="Times New Roman" w:cs="Times New Roman"/>
          <w:kern w:val="1"/>
          <w:szCs w:val="24"/>
          <w:lang w:eastAsia="ar-SA"/>
        </w:rPr>
        <w:tab/>
        <w:t>100%</w:t>
      </w:r>
    </w:p>
    <w:p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A36338" w:rsidRPr="00A36338" w:rsidRDefault="00A36338" w:rsidP="00A36338">
      <w:pPr>
        <w:suppressAutoHyphens/>
        <w:spacing w:after="0" w:line="240" w:lineRule="auto"/>
        <w:ind w:left="720" w:right="-576"/>
        <w:rPr>
          <w:rFonts w:eastAsia="Times New Roman" w:cs="Times New Roman"/>
          <w:kern w:val="1"/>
          <w:szCs w:val="24"/>
          <w:lang w:eastAsia="ar-SA"/>
        </w:rPr>
      </w:pPr>
      <w:r w:rsidRPr="00A36338">
        <w:rPr>
          <w:rFonts w:eastAsia="Times New Roman" w:cs="Times New Roman"/>
          <w:color w:val="000000"/>
          <w:kern w:val="1"/>
          <w:szCs w:val="24"/>
          <w:lang w:eastAsia="ar-SA"/>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A36338">
        <w:rPr>
          <w:rFonts w:eastAsia="Times New Roman" w:cs="Times New Roman"/>
          <w:kern w:val="1"/>
          <w:szCs w:val="24"/>
          <w:shd w:val="clear" w:color="auto" w:fill="FFFFFF"/>
          <w:lang w:eastAsia="ar-SA"/>
        </w:rPr>
        <w:t xml:space="preserve"> </w:t>
      </w:r>
      <w:r w:rsidRPr="00A36338">
        <w:rPr>
          <w:rFonts w:eastAsia="Times New Roman" w:cs="Times New Roman"/>
          <w:color w:val="000000"/>
          <w:kern w:val="1"/>
          <w:szCs w:val="24"/>
          <w:lang w:eastAsia="ar-SA"/>
        </w:rPr>
        <w:t>Both written and online quizzes,</w:t>
      </w:r>
      <w:r w:rsidRPr="00A36338">
        <w:rPr>
          <w:rFonts w:eastAsia="Times New Roman" w:cs="Times New Roman"/>
          <w:kern w:val="1"/>
          <w:szCs w:val="24"/>
          <w:shd w:val="clear" w:color="auto" w:fill="FFFFFF"/>
          <w:lang w:eastAsia="ar-SA"/>
        </w:rPr>
        <w:t xml:space="preserve"> tests and exams may be used as appropriate to assess the course objectives. </w:t>
      </w:r>
      <w:r w:rsidRPr="00A36338">
        <w:rPr>
          <w:rFonts w:eastAsia="Times New Roman" w:cs="Times New Roman"/>
          <w:kern w:val="1"/>
          <w:szCs w:val="24"/>
          <w:lang w:eastAsia="ar-SA"/>
        </w:rPr>
        <w:t xml:space="preserve">The hands-on portion of the lab course covers the modern concepts of the chemical and cellular bases of life.  During the course, students will demonstrate the application of the methods and tools of scientific inquiry, by actively collecting data; manipulating data; analyzing data; preparing tables and charts; interpreting data; presenting findings; and using information to answer questions. Students will interact with the instructor at several points during each lab activity and will receive synchronous feedback following proper laboratory safety protocol. Laboratory exercises emphasize experimental design and critical thinking. </w:t>
      </w:r>
    </w:p>
    <w:p w:rsidR="00A36338" w:rsidRDefault="00A36338"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rsidR="003656D3" w:rsidRDefault="003656D3" w:rsidP="002D552E">
      <w:pPr>
        <w:widowControl w:val="0"/>
        <w:autoSpaceDE w:val="0"/>
        <w:autoSpaceDN w:val="0"/>
        <w:adjustRightInd w:val="0"/>
        <w:spacing w:after="0" w:line="240" w:lineRule="auto"/>
        <w:rPr>
          <w:rFonts w:eastAsia="Times New Roman" w:cs="Times New Roman"/>
          <w:b/>
          <w:szCs w:val="24"/>
        </w:rPr>
      </w:pP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 Body Plan and Organization with Homeostasis</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2: Chemical Basis of Life</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3: Cell Biology</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4: Cellular Metabolism and Cell Cycle</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5: Tissues</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6: Integumentary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7: Skeletal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8: Joints</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9: Muscle Tissue</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10: Muscular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11: Nervous Tissue</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12: Central Nervous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13: Peripheral Nervous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14: Autonomic Nervous System</w:t>
      </w:r>
    </w:p>
    <w:p w:rsidR="00A36338" w:rsidRPr="00A36338" w:rsidRDefault="00A36338" w:rsidP="00A36338">
      <w:pPr>
        <w:suppressAutoHyphens/>
        <w:spacing w:after="0" w:line="240" w:lineRule="auto"/>
        <w:ind w:left="720"/>
        <w:rPr>
          <w:rFonts w:eastAsia="Times New Roman" w:cs="Times New Roman"/>
          <w:color w:val="000000"/>
          <w:kern w:val="1"/>
          <w:szCs w:val="24"/>
          <w:lang w:eastAsia="ar-SA"/>
        </w:rPr>
      </w:pPr>
      <w:r w:rsidRPr="00A36338">
        <w:rPr>
          <w:rFonts w:eastAsia="Times New Roman" w:cs="Times New Roman"/>
          <w:color w:val="000000"/>
          <w:kern w:val="1"/>
          <w:szCs w:val="24"/>
          <w:lang w:eastAsia="ar-SA"/>
        </w:rPr>
        <w:t>Week 15: General and Special Senses</w:t>
      </w:r>
    </w:p>
    <w:p w:rsidR="00A36338" w:rsidRPr="00A36338" w:rsidRDefault="00A36338" w:rsidP="00A36338">
      <w:pPr>
        <w:suppressAutoHyphens/>
        <w:spacing w:after="0" w:line="240" w:lineRule="auto"/>
        <w:rPr>
          <w:rFonts w:eastAsia="Times New Roman" w:cs="Times New Roman"/>
          <w:kern w:val="1"/>
          <w:szCs w:val="24"/>
          <w:lang w:eastAsia="ar-SA"/>
        </w:rPr>
      </w:pPr>
    </w:p>
    <w:p w:rsidR="00A36338" w:rsidRPr="00A36338" w:rsidRDefault="00A36338" w:rsidP="00A36338">
      <w:pPr>
        <w:suppressAutoHyphens/>
        <w:spacing w:after="0" w:line="240" w:lineRule="auto"/>
        <w:rPr>
          <w:rFonts w:eastAsia="Times New Roman" w:cs="Times New Roman"/>
          <w:kern w:val="1"/>
          <w:szCs w:val="24"/>
          <w:lang w:eastAsia="ar-SA"/>
        </w:rPr>
      </w:pPr>
    </w:p>
    <w:p w:rsidR="00A36338" w:rsidRPr="00A36338" w:rsidRDefault="00A36338" w:rsidP="00A36338">
      <w:pPr>
        <w:suppressAutoHyphens/>
        <w:spacing w:after="0" w:line="240" w:lineRule="auto"/>
        <w:ind w:left="360"/>
        <w:rPr>
          <w:rFonts w:eastAsia="Times New Roman" w:cs="Times New Roman"/>
          <w:b/>
          <w:color w:val="000000"/>
          <w:kern w:val="1"/>
          <w:szCs w:val="24"/>
          <w:lang w:eastAsia="ar-SA"/>
        </w:rPr>
      </w:pPr>
      <w:r w:rsidRPr="00A36338">
        <w:rPr>
          <w:rFonts w:eastAsia="Times New Roman" w:cs="Times New Roman"/>
          <w:b/>
          <w:color w:val="000000"/>
          <w:kern w:val="1"/>
          <w:szCs w:val="24"/>
          <w:lang w:eastAsia="ar-SA"/>
        </w:rPr>
        <w:t>Sample Course Calendar (example, may vary by instructor)</w:t>
      </w:r>
    </w:p>
    <w:p w:rsidR="00A36338" w:rsidRPr="00A36338" w:rsidRDefault="00A36338" w:rsidP="00A36338">
      <w:pPr>
        <w:suppressAutoHyphens/>
        <w:spacing w:after="0" w:line="240" w:lineRule="auto"/>
        <w:rPr>
          <w:rFonts w:eastAsia="Times New Roman" w:cs="Times New Roman"/>
          <w:b/>
          <w:color w:val="000000"/>
          <w:kern w:val="1"/>
          <w:sz w:val="22"/>
          <w:lang w:eastAsia="ar-SA"/>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36"/>
        <w:gridCol w:w="2237"/>
        <w:gridCol w:w="1032"/>
        <w:gridCol w:w="1530"/>
        <w:gridCol w:w="1260"/>
      </w:tblGrid>
      <w:tr w:rsidR="00A36338" w:rsidRPr="00A36338" w:rsidTr="009F02F6">
        <w:trPr>
          <w:tblHeader/>
          <w:jc w:val="center"/>
        </w:trPr>
        <w:tc>
          <w:tcPr>
            <w:tcW w:w="2936" w:type="dxa"/>
          </w:tcPr>
          <w:p w:rsidR="00A36338" w:rsidRPr="00A36338" w:rsidRDefault="00A36338" w:rsidP="00A36338">
            <w:pPr>
              <w:suppressAutoHyphens/>
              <w:spacing w:before="240" w:after="120" w:line="240" w:lineRule="auto"/>
              <w:jc w:val="center"/>
              <w:rPr>
                <w:rFonts w:eastAsia="Times New Roman" w:cs="Times New Roman"/>
                <w:b/>
                <w:bCs/>
                <w:kern w:val="1"/>
                <w:sz w:val="22"/>
                <w:lang w:eastAsia="ar-SA"/>
              </w:rPr>
            </w:pPr>
            <w:r w:rsidRPr="00A36338">
              <w:rPr>
                <w:rFonts w:eastAsia="Times New Roman" w:cs="Times New Roman"/>
                <w:b/>
                <w:bCs/>
                <w:kern w:val="1"/>
                <w:sz w:val="22"/>
                <w:lang w:eastAsia="ar-SA"/>
              </w:rPr>
              <w:t>Exercise</w:t>
            </w:r>
          </w:p>
        </w:tc>
        <w:tc>
          <w:tcPr>
            <w:tcW w:w="2237" w:type="dxa"/>
          </w:tcPr>
          <w:p w:rsidR="00A36338" w:rsidRPr="00A36338" w:rsidRDefault="00A36338" w:rsidP="00A36338">
            <w:pPr>
              <w:suppressAutoHyphens/>
              <w:spacing w:before="240" w:after="120" w:line="240" w:lineRule="auto"/>
              <w:jc w:val="center"/>
              <w:rPr>
                <w:rFonts w:eastAsia="Times New Roman" w:cs="Times New Roman"/>
                <w:b/>
                <w:bCs/>
                <w:kern w:val="1"/>
                <w:sz w:val="22"/>
                <w:lang w:eastAsia="ar-SA"/>
              </w:rPr>
            </w:pPr>
            <w:r w:rsidRPr="00A36338">
              <w:rPr>
                <w:rFonts w:eastAsia="Times New Roman" w:cs="Times New Roman"/>
                <w:b/>
                <w:bCs/>
                <w:kern w:val="1"/>
                <w:sz w:val="22"/>
                <w:lang w:eastAsia="ar-SA"/>
              </w:rPr>
              <w:t>Where to Find:</w:t>
            </w:r>
          </w:p>
        </w:tc>
        <w:tc>
          <w:tcPr>
            <w:tcW w:w="1032" w:type="dxa"/>
          </w:tcPr>
          <w:p w:rsidR="00A36338" w:rsidRPr="00A36338" w:rsidRDefault="00A36338" w:rsidP="00A36338">
            <w:pPr>
              <w:suppressAutoHyphens/>
              <w:spacing w:before="240" w:after="120" w:line="240" w:lineRule="auto"/>
              <w:jc w:val="center"/>
              <w:rPr>
                <w:rFonts w:eastAsia="Times New Roman" w:cs="Times New Roman"/>
                <w:b/>
                <w:bCs/>
                <w:kern w:val="1"/>
                <w:sz w:val="22"/>
                <w:lang w:eastAsia="ar-SA"/>
              </w:rPr>
            </w:pPr>
            <w:r w:rsidRPr="00A36338">
              <w:rPr>
                <w:rFonts w:eastAsia="Times New Roman" w:cs="Times New Roman"/>
                <w:b/>
                <w:bCs/>
                <w:kern w:val="1"/>
                <w:sz w:val="22"/>
                <w:lang w:eastAsia="ar-SA"/>
              </w:rPr>
              <w:t>Points</w:t>
            </w:r>
          </w:p>
        </w:tc>
        <w:tc>
          <w:tcPr>
            <w:tcW w:w="1530" w:type="dxa"/>
          </w:tcPr>
          <w:p w:rsidR="00A36338" w:rsidRPr="00A36338" w:rsidRDefault="00A36338" w:rsidP="00A36338">
            <w:pPr>
              <w:suppressAutoHyphens/>
              <w:spacing w:before="240" w:after="120" w:line="240" w:lineRule="auto"/>
              <w:jc w:val="center"/>
              <w:rPr>
                <w:rFonts w:eastAsia="Times New Roman" w:cs="Times New Roman"/>
                <w:b/>
                <w:bCs/>
                <w:kern w:val="1"/>
                <w:sz w:val="22"/>
                <w:lang w:eastAsia="ar-SA"/>
              </w:rPr>
            </w:pPr>
            <w:r w:rsidRPr="00A36338">
              <w:rPr>
                <w:rFonts w:eastAsia="Times New Roman" w:cs="Times New Roman"/>
                <w:b/>
                <w:bCs/>
                <w:kern w:val="1"/>
                <w:sz w:val="22"/>
                <w:lang w:eastAsia="ar-SA"/>
              </w:rPr>
              <w:t>Due Date</w:t>
            </w:r>
          </w:p>
        </w:tc>
        <w:tc>
          <w:tcPr>
            <w:tcW w:w="1260" w:type="dxa"/>
          </w:tcPr>
          <w:p w:rsidR="00A36338" w:rsidRPr="00A36338" w:rsidRDefault="00A36338" w:rsidP="00A36338">
            <w:pPr>
              <w:suppressAutoHyphens/>
              <w:spacing w:before="240" w:after="120" w:line="240" w:lineRule="auto"/>
              <w:jc w:val="center"/>
              <w:rPr>
                <w:rFonts w:eastAsia="Times New Roman" w:cs="Times New Roman"/>
                <w:b/>
                <w:bCs/>
                <w:kern w:val="1"/>
                <w:sz w:val="22"/>
                <w:lang w:eastAsia="ar-SA"/>
              </w:rPr>
            </w:pPr>
            <w:r w:rsidRPr="00A36338">
              <w:rPr>
                <w:rFonts w:eastAsia="Times New Roman" w:cs="Times New Roman"/>
                <w:b/>
                <w:bCs/>
                <w:kern w:val="1"/>
                <w:sz w:val="22"/>
                <w:lang w:eastAsia="ar-SA"/>
              </w:rPr>
              <w:t>Learning Outcomes</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Introduction to Mastering</w:t>
            </w:r>
            <w:r>
              <w:rPr>
                <w:rFonts w:eastAsia="Times New Roman" w:cs="Times New Roman"/>
                <w:kern w:val="1"/>
                <w:sz w:val="22"/>
                <w:lang w:eastAsia="ar-SA"/>
              </w:rPr>
              <w:t xml:space="preserve"> </w:t>
            </w:r>
            <w:r w:rsidRPr="00A36338">
              <w:rPr>
                <w:rFonts w:eastAsia="Times New Roman" w:cs="Times New Roman"/>
                <w:kern w:val="1"/>
                <w:sz w:val="22"/>
                <w:lang w:eastAsia="ar-SA"/>
              </w:rPr>
              <w:t xml:space="preserve">A&amp;P </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(13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Orientation</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(27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3.9</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 xml:space="preserve">Chapter 2 Reading Activity </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3.5</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2</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10-14</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3 Reading Activity Part 1: Membranes</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(84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3</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15-18</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3 Reading Activity Part 2: Organelles</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(42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5.7</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3</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3 Reading Activity Part 3: Metabolism</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(41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3.7</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4</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20-22</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Gene Expression Assignment</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Handout (in class)</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5</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4</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20</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4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(15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2.8</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23-31</w:t>
            </w:r>
          </w:p>
        </w:tc>
      </w:tr>
      <w:tr w:rsidR="00A36338" w:rsidRPr="00A36338" w:rsidTr="009F02F6">
        <w:trPr>
          <w:trHeight w:val="494"/>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2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(7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10-14</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3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15-22</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4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23-31</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Exam 1</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(30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6</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1-31</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5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5.2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6</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32-37</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6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3.5</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7</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38-42</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7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(28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7</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43</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8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(28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8</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44-46</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9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(41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4.7</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9</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47-53</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10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(44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18.7</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9</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54-60</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Muscle and Joint Movies</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(61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14.2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9</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44-60</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5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32-37</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6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38-46</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7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43</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8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44-46</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9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47-53</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10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54-60</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Exam 2</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(30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10</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32-60</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11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(31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4.8</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11</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61-69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12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(23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6.6</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12</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70, 72, 77, 78</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13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(29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6.6</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12</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71, 73-75, 78</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14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(17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4.9</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13</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76-77</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15 Reading Activity</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(34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16.1</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14</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79-89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11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61-69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12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70, 72, 77, 78</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13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71, 73-75, 78</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14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76-77</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Chapter 15 Review Quiz</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(6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2</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79-89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Exam 3</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(30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15</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61-89</w:t>
            </w:r>
          </w:p>
        </w:tc>
      </w:tr>
      <w:tr w:rsidR="00A36338" w:rsidRPr="00A36338" w:rsidTr="009F02F6">
        <w:trPr>
          <w:jc w:val="center"/>
        </w:trPr>
        <w:tc>
          <w:tcPr>
            <w:tcW w:w="2936"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Comprehensive Exam</w:t>
            </w:r>
          </w:p>
        </w:tc>
        <w:tc>
          <w:tcPr>
            <w:tcW w:w="2237"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Mastering (45 min)</w:t>
            </w:r>
          </w:p>
        </w:tc>
        <w:tc>
          <w:tcPr>
            <w:tcW w:w="1032"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100</w:t>
            </w:r>
          </w:p>
        </w:tc>
        <w:tc>
          <w:tcPr>
            <w:tcW w:w="153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Week 16</w:t>
            </w:r>
          </w:p>
        </w:tc>
        <w:tc>
          <w:tcPr>
            <w:tcW w:w="126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1-89</w:t>
            </w:r>
          </w:p>
        </w:tc>
      </w:tr>
    </w:tbl>
    <w:p w:rsidR="00A36338" w:rsidRPr="00A36338" w:rsidRDefault="00A36338" w:rsidP="00A36338">
      <w:pPr>
        <w:suppressAutoHyphens/>
        <w:spacing w:after="0" w:line="240" w:lineRule="auto"/>
        <w:rPr>
          <w:rFonts w:eastAsia="Times New Roman" w:cs="Times New Roman"/>
          <w:color w:val="000000"/>
          <w:kern w:val="1"/>
          <w:sz w:val="22"/>
          <w:lang w:eastAsia="ar-SA"/>
        </w:rPr>
      </w:pPr>
    </w:p>
    <w:p w:rsidR="00A36338" w:rsidRPr="00A36338" w:rsidRDefault="00A36338" w:rsidP="00A36338">
      <w:pPr>
        <w:suppressAutoHyphens/>
        <w:spacing w:after="0" w:line="240" w:lineRule="auto"/>
        <w:rPr>
          <w:rFonts w:eastAsia="Times New Roman" w:cs="Times New Roman"/>
          <w:color w:val="000000"/>
          <w:kern w:val="1"/>
          <w:sz w:val="22"/>
          <w:lang w:eastAsia="ar-SA"/>
        </w:rPr>
      </w:pPr>
    </w:p>
    <w:p w:rsidR="00A36338" w:rsidRPr="00A36338" w:rsidRDefault="00A36338" w:rsidP="00A36338">
      <w:pPr>
        <w:suppressAutoHyphens/>
        <w:spacing w:after="0" w:line="240" w:lineRule="auto"/>
        <w:ind w:left="360"/>
        <w:rPr>
          <w:rFonts w:eastAsia="Times New Roman" w:cs="Times New Roman"/>
          <w:b/>
          <w:color w:val="000000"/>
          <w:kern w:val="1"/>
          <w:szCs w:val="24"/>
          <w:lang w:eastAsia="ar-SA"/>
        </w:rPr>
      </w:pPr>
      <w:r w:rsidRPr="00A36338">
        <w:rPr>
          <w:rFonts w:eastAsia="Times New Roman" w:cs="Times New Roman"/>
          <w:b/>
          <w:color w:val="000000"/>
          <w:kern w:val="1"/>
          <w:szCs w:val="24"/>
          <w:lang w:eastAsia="ar-SA"/>
        </w:rPr>
        <w:t>Sample lab outline (Lab Exercises are in the Lab Manual):</w:t>
      </w:r>
    </w:p>
    <w:p w:rsidR="00A36338" w:rsidRPr="00A36338" w:rsidRDefault="00A36338" w:rsidP="00A36338">
      <w:pPr>
        <w:suppressAutoHyphens/>
        <w:spacing w:after="0" w:line="240" w:lineRule="auto"/>
        <w:rPr>
          <w:rFonts w:eastAsia="Times New Roman" w:cs="Times New Roman"/>
          <w:b/>
          <w:color w:val="000000"/>
          <w:kern w:val="1"/>
          <w:szCs w:val="24"/>
          <w:lang w:eastAsia="ar-SA"/>
        </w:rPr>
      </w:pP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 xml:space="preserve">Week 1, Lab Exercise 1: Introduction to Anatomy and Physiology (Lab Learning Outcomes (LO) </w:t>
      </w:r>
      <w:r w:rsidRPr="00A36338">
        <w:rPr>
          <w:rFonts w:cs="Times New Roman"/>
          <w:color w:val="000000"/>
          <w:kern w:val="1"/>
          <w:szCs w:val="24"/>
          <w:lang w:eastAsia="ar-SA"/>
        </w:rPr>
        <w:t>90, 91, 92, 93, 95, 96, 97</w:t>
      </w:r>
      <w:r w:rsidRPr="00A36338">
        <w:rPr>
          <w:rFonts w:eastAsia="Times New Roman" w:cs="Times New Roman"/>
          <w:kern w:val="1"/>
          <w:szCs w:val="24"/>
          <w:lang w:eastAsia="ar-SA"/>
        </w:rPr>
        <w:t>)</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bookmarkStart w:id="4" w:name="_Hlk127028676"/>
      <w:r w:rsidRPr="00A36338">
        <w:rPr>
          <w:rFonts w:eastAsia="Times New Roman" w:cs="Times New Roman"/>
          <w:kern w:val="1"/>
          <w:szCs w:val="24"/>
          <w:lang w:eastAsia="ar-SA"/>
        </w:rPr>
        <w:t xml:space="preserve">Lab </w:t>
      </w:r>
      <w:r w:rsidRPr="00A36338">
        <w:rPr>
          <w:rFonts w:eastAsia="Times New Roman" w:cs="Times New Roman"/>
          <w:spacing w:val="-16"/>
          <w:kern w:val="1"/>
          <w:szCs w:val="24"/>
          <w:lang w:eastAsia="ar-SA"/>
        </w:rPr>
        <w:t>s</w:t>
      </w:r>
      <w:r w:rsidRPr="00A36338">
        <w:rPr>
          <w:rFonts w:eastAsia="Times New Roman" w:cs="Times New Roman"/>
          <w:kern w:val="1"/>
          <w:szCs w:val="24"/>
          <w:lang w:eastAsia="ar-SA"/>
        </w:rPr>
        <w:t>afety protocols (LO 90), scientific method (LO 92) and metric measurements (LO 92, 93, 94, 95, 96, 97),</w:t>
      </w:r>
      <w:r w:rsidRPr="00A36338">
        <w:rPr>
          <w:rFonts w:eastAsia="Times New Roman" w:cs="Times New Roman"/>
          <w:spacing w:val="-16"/>
          <w:kern w:val="1"/>
          <w:szCs w:val="24"/>
          <w:lang w:eastAsia="ar-SA"/>
        </w:rPr>
        <w:t xml:space="preserve"> </w:t>
      </w:r>
      <w:r w:rsidRPr="00A36338">
        <w:rPr>
          <w:rFonts w:eastAsia="Times New Roman" w:cs="Times New Roman"/>
          <w:kern w:val="1"/>
          <w:szCs w:val="24"/>
          <w:lang w:eastAsia="ar-SA"/>
        </w:rPr>
        <w:t>and</w:t>
      </w:r>
      <w:r w:rsidRPr="00A36338">
        <w:rPr>
          <w:rFonts w:eastAsia="Times New Roman" w:cs="Times New Roman"/>
          <w:spacing w:val="-16"/>
          <w:kern w:val="1"/>
          <w:szCs w:val="24"/>
          <w:lang w:eastAsia="ar-SA"/>
        </w:rPr>
        <w:t xml:space="preserve"> h</w:t>
      </w:r>
      <w:r w:rsidRPr="00A36338">
        <w:rPr>
          <w:rFonts w:eastAsia="Times New Roman" w:cs="Times New Roman"/>
          <w:kern w:val="1"/>
          <w:szCs w:val="24"/>
          <w:lang w:eastAsia="ar-SA"/>
        </w:rPr>
        <w:t>uman body systems (LO 91)</w:t>
      </w:r>
    </w:p>
    <w:bookmarkEnd w:id="4"/>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 xml:space="preserve">Week 2, Lab Exercise 1: Introduction to Anatomy and Physiology (LO 91, </w:t>
      </w:r>
      <w:r w:rsidRPr="00A36338">
        <w:rPr>
          <w:rFonts w:cs="Times New Roman"/>
          <w:color w:val="000000"/>
          <w:kern w:val="1"/>
          <w:szCs w:val="24"/>
          <w:lang w:eastAsia="ar-SA"/>
        </w:rPr>
        <w:t>90, 92, 93</w:t>
      </w:r>
      <w:r w:rsidRPr="00A36338">
        <w:rPr>
          <w:rFonts w:eastAsia="Times New Roman" w:cs="Times New Roman"/>
          <w:kern w:val="1"/>
          <w:szCs w:val="24"/>
          <w:lang w:eastAsia="ar-SA"/>
        </w:rPr>
        <w:t>)</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Human body systems, anatomical position, regional terminology, planes of section, body cavities, abdominopelvic regions, and serous membranes (all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3, Lab Exercise 2: Chemistry of Life (LOs 90 - 98)</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Periodic table and chemical bonds (LO 2), enzymes (LO 90, 91, 92, 94, 95, 96, 97) including a written Lab Report on urease activity (LO 92, 98), pH scale (LO 91, 93), and identification of organic molecules (LO 91, 93)</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4, Lab Exercise 3: The Cell (LO 91, 93, 94, 95, 96,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Microscopy (LO 91, 93, 94), cell structure (LO 91, 94), membrane function (LO 91, 95, 96, 97), and the cell cycle (LO 91)</w:t>
      </w:r>
    </w:p>
    <w:p w:rsidR="00A36338" w:rsidRPr="00A36338" w:rsidRDefault="00A36338" w:rsidP="00A36338">
      <w:pPr>
        <w:suppressAutoHyphens/>
        <w:spacing w:before="120" w:after="120" w:line="240" w:lineRule="auto"/>
        <w:ind w:left="720" w:hanging="360"/>
        <w:rPr>
          <w:rFonts w:eastAsia="Times New Roman" w:cs="Times New Roman"/>
          <w:spacing w:val="-16"/>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16"/>
          <w:kern w:val="1"/>
          <w:szCs w:val="24"/>
          <w:lang w:eastAsia="ar-SA"/>
        </w:rPr>
        <w:t xml:space="preserve"> </w:t>
      </w:r>
      <w:r w:rsidRPr="00A36338">
        <w:rPr>
          <w:rFonts w:eastAsia="Times New Roman" w:cs="Times New Roman"/>
          <w:kern w:val="1"/>
          <w:szCs w:val="24"/>
          <w:lang w:eastAsia="ar-SA"/>
        </w:rPr>
        <w:t>5, Handout:</w:t>
      </w:r>
      <w:r w:rsidRPr="00A36338">
        <w:rPr>
          <w:rFonts w:eastAsia="Times New Roman" w:cs="Times New Roman"/>
          <w:spacing w:val="37"/>
          <w:kern w:val="1"/>
          <w:szCs w:val="24"/>
          <w:lang w:eastAsia="ar-SA"/>
        </w:rPr>
        <w:t xml:space="preserve"> </w:t>
      </w:r>
      <w:r w:rsidRPr="00A36338">
        <w:rPr>
          <w:rFonts w:eastAsia="Times New Roman" w:cs="Times New Roman"/>
          <w:color w:val="000000"/>
          <w:kern w:val="1"/>
          <w:szCs w:val="24"/>
          <w:lang w:eastAsia="ar-SA"/>
        </w:rPr>
        <w:t>PCR and analysis of nucleic acid structure and function</w:t>
      </w:r>
      <w:r w:rsidRPr="00A36338">
        <w:rPr>
          <w:rFonts w:eastAsia="Times New Roman" w:cs="Times New Roman"/>
          <w:spacing w:val="-16"/>
          <w:kern w:val="1"/>
          <w:szCs w:val="24"/>
          <w:lang w:eastAsia="ar-SA"/>
        </w:rPr>
        <w:t xml:space="preserve"> (LO 90 - 98)</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Use a Thermocycler and perform PCR (LO 90 - 97), and produce a written Lab Report on application of PCR (LO 98)</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6, Lab Exercise 4: Histology (LO 91, 94)</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Microscopy (LO 94) and identification of epithelial, connective, muscle, and nervous tissue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19"/>
          <w:kern w:val="1"/>
          <w:szCs w:val="24"/>
          <w:lang w:eastAsia="ar-SA"/>
        </w:rPr>
        <w:t xml:space="preserve"> </w:t>
      </w:r>
      <w:r w:rsidRPr="00A36338">
        <w:rPr>
          <w:rFonts w:eastAsia="Times New Roman" w:cs="Times New Roman"/>
          <w:kern w:val="1"/>
          <w:szCs w:val="24"/>
          <w:lang w:eastAsia="ar-SA"/>
        </w:rPr>
        <w:t>7, Lab Exercise 5:</w:t>
      </w:r>
      <w:r w:rsidRPr="00A36338">
        <w:rPr>
          <w:rFonts w:eastAsia="Times New Roman" w:cs="Times New Roman"/>
          <w:spacing w:val="-17"/>
          <w:kern w:val="1"/>
          <w:szCs w:val="24"/>
          <w:lang w:eastAsia="ar-SA"/>
        </w:rPr>
        <w:t xml:space="preserve"> </w:t>
      </w:r>
      <w:r w:rsidRPr="00A36338">
        <w:rPr>
          <w:rFonts w:eastAsia="Times New Roman" w:cs="Times New Roman"/>
          <w:kern w:val="1"/>
          <w:szCs w:val="24"/>
          <w:lang w:eastAsia="ar-SA"/>
        </w:rPr>
        <w:t>Integumentary</w:t>
      </w:r>
      <w:r w:rsidRPr="00A36338">
        <w:rPr>
          <w:rFonts w:eastAsia="Times New Roman" w:cs="Times New Roman"/>
          <w:spacing w:val="-16"/>
          <w:kern w:val="1"/>
          <w:szCs w:val="24"/>
          <w:lang w:eastAsia="ar-SA"/>
        </w:rPr>
        <w:t xml:space="preserve"> </w:t>
      </w:r>
      <w:r w:rsidRPr="00A36338">
        <w:rPr>
          <w:rFonts w:eastAsia="Times New Roman" w:cs="Times New Roman"/>
          <w:kern w:val="1"/>
          <w:szCs w:val="24"/>
          <w:lang w:eastAsia="ar-SA"/>
        </w:rPr>
        <w:t>system (LO 91, 94)</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Skin (LO 91), fingerprints (LO 91), and accessory structures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8, Lab Exercises 6 and 7:</w:t>
      </w:r>
      <w:r w:rsidRPr="00A36338">
        <w:rPr>
          <w:rFonts w:eastAsia="Times New Roman" w:cs="Times New Roman"/>
          <w:spacing w:val="40"/>
          <w:kern w:val="1"/>
          <w:szCs w:val="24"/>
          <w:lang w:eastAsia="ar-SA"/>
        </w:rPr>
        <w:t xml:space="preserve"> </w:t>
      </w:r>
      <w:r w:rsidRPr="00A36338">
        <w:rPr>
          <w:rFonts w:eastAsia="Times New Roman" w:cs="Times New Roman"/>
          <w:kern w:val="1"/>
          <w:szCs w:val="24"/>
          <w:lang w:eastAsia="ar-SA"/>
        </w:rPr>
        <w:t>Bone Tissue and Skeletal System (LO 91, 94)</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Gross anatomy of bone (LO 91), microscopic structure of bone (LO 91, 94), and identification of bones and select bone structures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15"/>
          <w:kern w:val="1"/>
          <w:szCs w:val="24"/>
          <w:lang w:eastAsia="ar-SA"/>
        </w:rPr>
        <w:t xml:space="preserve"> </w:t>
      </w:r>
      <w:r w:rsidRPr="00A36338">
        <w:rPr>
          <w:rFonts w:eastAsia="Times New Roman" w:cs="Times New Roman"/>
          <w:kern w:val="1"/>
          <w:szCs w:val="24"/>
          <w:lang w:eastAsia="ar-SA"/>
        </w:rPr>
        <w:t>9, Lab Exercises 7 and 8:</w:t>
      </w:r>
      <w:r w:rsidRPr="00A36338">
        <w:rPr>
          <w:rFonts w:eastAsia="Times New Roman" w:cs="Times New Roman"/>
          <w:spacing w:val="39"/>
          <w:kern w:val="1"/>
          <w:szCs w:val="24"/>
          <w:lang w:eastAsia="ar-SA"/>
        </w:rPr>
        <w:t xml:space="preserve"> </w:t>
      </w:r>
      <w:r w:rsidRPr="00A36338">
        <w:rPr>
          <w:rFonts w:eastAsia="Times New Roman" w:cs="Times New Roman"/>
          <w:kern w:val="1"/>
          <w:szCs w:val="24"/>
          <w:lang w:eastAsia="ar-SA"/>
        </w:rPr>
        <w:t>Skeletal</w:t>
      </w:r>
      <w:r w:rsidRPr="00A36338">
        <w:rPr>
          <w:rFonts w:eastAsia="Times New Roman" w:cs="Times New Roman"/>
          <w:spacing w:val="-15"/>
          <w:kern w:val="1"/>
          <w:szCs w:val="24"/>
          <w:lang w:eastAsia="ar-SA"/>
        </w:rPr>
        <w:t xml:space="preserve"> </w:t>
      </w:r>
      <w:r w:rsidRPr="00A36338">
        <w:rPr>
          <w:rFonts w:eastAsia="Times New Roman" w:cs="Times New Roman"/>
          <w:kern w:val="1"/>
          <w:szCs w:val="24"/>
          <w:lang w:eastAsia="ar-SA"/>
        </w:rPr>
        <w:t>System</w:t>
      </w:r>
      <w:r w:rsidRPr="00A36338">
        <w:rPr>
          <w:rFonts w:eastAsia="Times New Roman" w:cs="Times New Roman"/>
          <w:spacing w:val="-15"/>
          <w:kern w:val="1"/>
          <w:szCs w:val="24"/>
          <w:lang w:eastAsia="ar-SA"/>
        </w:rPr>
        <w:t xml:space="preserve"> </w:t>
      </w:r>
      <w:r w:rsidRPr="00A36338">
        <w:rPr>
          <w:rFonts w:eastAsia="Times New Roman" w:cs="Times New Roman"/>
          <w:kern w:val="1"/>
          <w:szCs w:val="24"/>
          <w:lang w:eastAsia="ar-SA"/>
        </w:rPr>
        <w:t>and Articulations (LO 91)</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Identification of bone and select bone structures (LO 91), classification of joints (LO 91), synovial joints including the knee, elbow, shoulder, and hip (LO91), and list the common joint movements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10, Lab Exercise 9:</w:t>
      </w:r>
      <w:r w:rsidRPr="00A36338">
        <w:rPr>
          <w:rFonts w:eastAsia="Times New Roman" w:cs="Times New Roman"/>
          <w:spacing w:val="40"/>
          <w:kern w:val="1"/>
          <w:szCs w:val="24"/>
          <w:lang w:eastAsia="ar-SA"/>
        </w:rPr>
        <w:t xml:space="preserve"> </w:t>
      </w:r>
      <w:r w:rsidRPr="00A36338">
        <w:rPr>
          <w:rFonts w:eastAsia="Times New Roman" w:cs="Times New Roman"/>
          <w:kern w:val="1"/>
          <w:szCs w:val="24"/>
          <w:lang w:eastAsia="ar-SA"/>
        </w:rPr>
        <w:t>Muscular System (LO 91)</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Identify characteristics of skeletal muscles (LO 91) and identify select skeletal muscles (LO 91)</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2"/>
          <w:kern w:val="1"/>
          <w:szCs w:val="24"/>
          <w:lang w:eastAsia="ar-SA"/>
        </w:rPr>
        <w:t xml:space="preserve"> </w:t>
      </w:r>
      <w:r w:rsidRPr="00A36338">
        <w:rPr>
          <w:rFonts w:eastAsia="Times New Roman" w:cs="Times New Roman"/>
          <w:kern w:val="1"/>
          <w:szCs w:val="24"/>
          <w:lang w:eastAsia="ar-SA"/>
        </w:rPr>
        <w:t>11, Lab Exercise 10:</w:t>
      </w:r>
      <w:r w:rsidRPr="00A36338">
        <w:rPr>
          <w:rFonts w:eastAsia="Times New Roman" w:cs="Times New Roman"/>
          <w:spacing w:val="40"/>
          <w:kern w:val="1"/>
          <w:szCs w:val="24"/>
          <w:lang w:eastAsia="ar-SA"/>
        </w:rPr>
        <w:t xml:space="preserve"> </w:t>
      </w:r>
      <w:r w:rsidRPr="00A36338">
        <w:rPr>
          <w:rFonts w:eastAsia="Times New Roman" w:cs="Times New Roman"/>
          <w:kern w:val="1"/>
          <w:szCs w:val="24"/>
          <w:lang w:eastAsia="ar-SA"/>
        </w:rPr>
        <w:t>Muscle</w:t>
      </w:r>
      <w:r w:rsidRPr="00A36338">
        <w:rPr>
          <w:rFonts w:eastAsia="Times New Roman" w:cs="Times New Roman"/>
          <w:spacing w:val="-2"/>
          <w:kern w:val="1"/>
          <w:szCs w:val="24"/>
          <w:lang w:eastAsia="ar-SA"/>
        </w:rPr>
        <w:t xml:space="preserve"> Tissue and </w:t>
      </w:r>
      <w:r w:rsidRPr="00A36338">
        <w:rPr>
          <w:rFonts w:eastAsia="Times New Roman" w:cs="Times New Roman"/>
          <w:kern w:val="1"/>
          <w:szCs w:val="24"/>
          <w:lang w:eastAsia="ar-SA"/>
        </w:rPr>
        <w:t>Physiology (LO 91 - 97)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Perform microscopic identification of the three muscle types (LO 91, 94), identify intracellular structures of skeletal muscle fibers (LO 91), classify isotonic and isometric contractions (LO 91, 96), measure muscle fatigue (LO 91, 91, 93, 95, 96, 97)</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17"/>
          <w:kern w:val="1"/>
          <w:szCs w:val="24"/>
          <w:lang w:eastAsia="ar-SA"/>
        </w:rPr>
        <w:t xml:space="preserve"> </w:t>
      </w:r>
      <w:r w:rsidRPr="00A36338">
        <w:rPr>
          <w:rFonts w:eastAsia="Times New Roman" w:cs="Times New Roman"/>
          <w:kern w:val="1"/>
          <w:szCs w:val="24"/>
          <w:lang w:eastAsia="ar-SA"/>
        </w:rPr>
        <w:t>12, Lab Exercise 11:</w:t>
      </w:r>
      <w:r w:rsidRPr="00A36338">
        <w:rPr>
          <w:rFonts w:eastAsia="Times New Roman" w:cs="Times New Roman"/>
          <w:spacing w:val="32"/>
          <w:kern w:val="1"/>
          <w:szCs w:val="24"/>
          <w:lang w:eastAsia="ar-SA"/>
        </w:rPr>
        <w:t xml:space="preserve"> </w:t>
      </w:r>
      <w:r w:rsidRPr="00A36338">
        <w:rPr>
          <w:rFonts w:eastAsia="Times New Roman" w:cs="Times New Roman"/>
          <w:kern w:val="1"/>
          <w:szCs w:val="24"/>
          <w:lang w:eastAsia="ar-SA"/>
        </w:rPr>
        <w:t>Nervous</w:t>
      </w:r>
      <w:r w:rsidRPr="00A36338">
        <w:rPr>
          <w:rFonts w:eastAsia="Times New Roman" w:cs="Times New Roman"/>
          <w:spacing w:val="-17"/>
          <w:kern w:val="1"/>
          <w:szCs w:val="24"/>
          <w:lang w:eastAsia="ar-SA"/>
        </w:rPr>
        <w:t xml:space="preserve"> </w:t>
      </w:r>
      <w:r w:rsidRPr="00A36338">
        <w:rPr>
          <w:rFonts w:eastAsia="Times New Roman" w:cs="Times New Roman"/>
          <w:kern w:val="1"/>
          <w:szCs w:val="24"/>
          <w:lang w:eastAsia="ar-SA"/>
        </w:rPr>
        <w:t>System</w:t>
      </w:r>
      <w:r w:rsidRPr="00A36338">
        <w:rPr>
          <w:rFonts w:eastAsia="Times New Roman" w:cs="Times New Roman"/>
          <w:spacing w:val="-17"/>
          <w:kern w:val="1"/>
          <w:szCs w:val="24"/>
          <w:lang w:eastAsia="ar-SA"/>
        </w:rPr>
        <w:t xml:space="preserve"> </w:t>
      </w:r>
      <w:r w:rsidRPr="00A36338">
        <w:rPr>
          <w:rFonts w:eastAsia="Times New Roman" w:cs="Times New Roman"/>
          <w:kern w:val="1"/>
          <w:szCs w:val="24"/>
          <w:lang w:eastAsia="ar-SA"/>
        </w:rPr>
        <w:t>and Nervous Tissue (LO 91, 92, 93, 94, 95, 96,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Identification of neuron components and neuroglial cells (LO 91, 94), use a microscope to distinguish an electrical synapse (intercalated disk) from a chemical synapse (neuromuscular junction) (LO 91, 94), and use computer simulation to investigate nervous electrophysiology (LO 91, 92, 95, 96, 97)</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w:t>
      </w:r>
      <w:r w:rsidRPr="00A36338">
        <w:rPr>
          <w:rFonts w:eastAsia="Times New Roman" w:cs="Times New Roman"/>
          <w:spacing w:val="-13"/>
          <w:kern w:val="1"/>
          <w:szCs w:val="24"/>
          <w:lang w:eastAsia="ar-SA"/>
        </w:rPr>
        <w:t xml:space="preserve"> </w:t>
      </w:r>
      <w:r w:rsidRPr="00A36338">
        <w:rPr>
          <w:rFonts w:eastAsia="Times New Roman" w:cs="Times New Roman"/>
          <w:kern w:val="1"/>
          <w:szCs w:val="24"/>
          <w:lang w:eastAsia="ar-SA"/>
        </w:rPr>
        <w:t>13, Lab Exercises 12 and 13:</w:t>
      </w:r>
      <w:r w:rsidRPr="00A36338">
        <w:rPr>
          <w:rFonts w:eastAsia="Times New Roman" w:cs="Times New Roman"/>
          <w:spacing w:val="40"/>
          <w:kern w:val="1"/>
          <w:szCs w:val="24"/>
          <w:lang w:eastAsia="ar-SA"/>
        </w:rPr>
        <w:t xml:space="preserve"> </w:t>
      </w:r>
      <w:r w:rsidRPr="00A36338">
        <w:rPr>
          <w:rFonts w:eastAsia="Times New Roman" w:cs="Times New Roman"/>
          <w:kern w:val="1"/>
          <w:szCs w:val="24"/>
          <w:lang w:eastAsia="ar-SA"/>
        </w:rPr>
        <w:t>Nervous</w:t>
      </w:r>
      <w:r w:rsidRPr="00A36338">
        <w:rPr>
          <w:rFonts w:eastAsia="Times New Roman" w:cs="Times New Roman"/>
          <w:spacing w:val="-13"/>
          <w:kern w:val="1"/>
          <w:szCs w:val="24"/>
          <w:lang w:eastAsia="ar-SA"/>
        </w:rPr>
        <w:t xml:space="preserve"> </w:t>
      </w:r>
      <w:r w:rsidRPr="00A36338">
        <w:rPr>
          <w:rFonts w:eastAsia="Times New Roman" w:cs="Times New Roman"/>
          <w:kern w:val="1"/>
          <w:szCs w:val="24"/>
          <w:lang w:eastAsia="ar-SA"/>
        </w:rPr>
        <w:t>System</w:t>
      </w:r>
      <w:r w:rsidRPr="00A36338">
        <w:rPr>
          <w:rFonts w:eastAsia="Times New Roman" w:cs="Times New Roman"/>
          <w:spacing w:val="-13"/>
          <w:kern w:val="1"/>
          <w:szCs w:val="24"/>
          <w:lang w:eastAsia="ar-SA"/>
        </w:rPr>
        <w:t xml:space="preserve"> Anatomy (</w:t>
      </w:r>
      <w:r w:rsidRPr="00A36338">
        <w:rPr>
          <w:rFonts w:eastAsia="Times New Roman" w:cs="Times New Roman"/>
          <w:kern w:val="1"/>
          <w:szCs w:val="24"/>
          <w:lang w:eastAsia="ar-SA"/>
        </w:rPr>
        <w:t>with</w:t>
      </w:r>
      <w:r w:rsidRPr="00A36338">
        <w:rPr>
          <w:rFonts w:eastAsia="Times New Roman" w:cs="Times New Roman"/>
          <w:spacing w:val="-13"/>
          <w:kern w:val="1"/>
          <w:szCs w:val="24"/>
          <w:lang w:eastAsia="ar-SA"/>
        </w:rPr>
        <w:t xml:space="preserve"> </w:t>
      </w:r>
      <w:r w:rsidRPr="00A36338">
        <w:rPr>
          <w:rFonts w:eastAsia="Times New Roman" w:cs="Times New Roman"/>
          <w:kern w:val="1"/>
          <w:szCs w:val="24"/>
          <w:lang w:eastAsia="ar-SA"/>
        </w:rPr>
        <w:t>brain</w:t>
      </w:r>
      <w:r w:rsidRPr="00A36338">
        <w:rPr>
          <w:rFonts w:eastAsia="Times New Roman" w:cs="Times New Roman"/>
          <w:spacing w:val="-13"/>
          <w:kern w:val="1"/>
          <w:szCs w:val="24"/>
          <w:lang w:eastAsia="ar-SA"/>
        </w:rPr>
        <w:t xml:space="preserve"> </w:t>
      </w:r>
      <w:r w:rsidRPr="00A36338">
        <w:rPr>
          <w:rFonts w:eastAsia="Times New Roman" w:cs="Times New Roman"/>
          <w:kern w:val="1"/>
          <w:szCs w:val="24"/>
          <w:lang w:eastAsia="ar-SA"/>
        </w:rPr>
        <w:t>dissection) (LO 90, 91, 92, 93, 95, 96,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The brain with dissection (LO 90, 91, 94), spinal cord (LO 91), cranial and spinal nerves (LO 91), testing cranial nerves (LO 91, 92, 95, 96, 97), and test skin receptive field and select reflexes (LO 91, 92, 95, 96, 97),</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14, Lab Exercise 14:</w:t>
      </w:r>
      <w:r w:rsidRPr="00A36338">
        <w:rPr>
          <w:rFonts w:eastAsia="Times New Roman" w:cs="Times New Roman"/>
          <w:spacing w:val="40"/>
          <w:kern w:val="1"/>
          <w:szCs w:val="24"/>
          <w:lang w:eastAsia="ar-SA"/>
        </w:rPr>
        <w:t xml:space="preserve"> </w:t>
      </w:r>
      <w:r w:rsidRPr="00A36338">
        <w:rPr>
          <w:rFonts w:eastAsia="Times New Roman" w:cs="Times New Roman"/>
          <w:kern w:val="1"/>
          <w:szCs w:val="24"/>
          <w:lang w:eastAsia="ar-SA"/>
        </w:rPr>
        <w:t>Autonomic Nervous System and Homeostasis (LO 91, 93, 94, 95, 96,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Identification of brain structures with dissection (LO 91, 94), anatomy of the spinal cord (LO 91), anatomy of the cranial and spinal nerves (LO 91), testing cranial nerves (LO 91, 92, 95, 96, 97), and test skin receptive field and select reflexes (LO 91, 94, 95, 96, 97),</w:t>
      </w:r>
    </w:p>
    <w:p w:rsidR="00A36338" w:rsidRPr="00A36338" w:rsidRDefault="00A36338" w:rsidP="00A36338">
      <w:pPr>
        <w:suppressAutoHyphens/>
        <w:spacing w:before="120" w:after="120" w:line="240" w:lineRule="auto"/>
        <w:ind w:left="720" w:hanging="360"/>
        <w:rPr>
          <w:rFonts w:eastAsia="Times New Roman" w:cs="Times New Roman"/>
          <w:kern w:val="1"/>
          <w:szCs w:val="24"/>
          <w:lang w:eastAsia="ar-SA"/>
        </w:rPr>
      </w:pPr>
      <w:r w:rsidRPr="00A36338">
        <w:rPr>
          <w:rFonts w:eastAsia="Times New Roman" w:cs="Times New Roman"/>
          <w:kern w:val="1"/>
          <w:szCs w:val="24"/>
          <w:lang w:eastAsia="ar-SA"/>
        </w:rPr>
        <w:t>Week 15, Lab Exercise 15:</w:t>
      </w:r>
      <w:r w:rsidRPr="00A36338">
        <w:rPr>
          <w:rFonts w:eastAsia="Times New Roman" w:cs="Times New Roman"/>
          <w:spacing w:val="-17"/>
          <w:kern w:val="1"/>
          <w:szCs w:val="24"/>
          <w:lang w:eastAsia="ar-SA"/>
        </w:rPr>
        <w:t xml:space="preserve"> </w:t>
      </w:r>
      <w:r w:rsidRPr="00A36338">
        <w:rPr>
          <w:rFonts w:eastAsia="Times New Roman" w:cs="Times New Roman"/>
          <w:kern w:val="1"/>
          <w:szCs w:val="24"/>
          <w:lang w:eastAsia="ar-SA"/>
        </w:rPr>
        <w:t>Senses (LO 91, 92, 93, 94, 95, 96, 97)</w:t>
      </w:r>
    </w:p>
    <w:p w:rsidR="00A36338" w:rsidRPr="00A36338" w:rsidRDefault="00A36338" w:rsidP="00A36338">
      <w:pPr>
        <w:suppressAutoHyphens/>
        <w:spacing w:before="120" w:after="120" w:line="240" w:lineRule="auto"/>
        <w:ind w:left="720" w:hanging="11"/>
        <w:rPr>
          <w:rFonts w:eastAsia="Times New Roman" w:cs="Times New Roman"/>
          <w:kern w:val="1"/>
          <w:szCs w:val="24"/>
          <w:lang w:eastAsia="ar-SA"/>
        </w:rPr>
      </w:pPr>
      <w:r w:rsidRPr="00A36338">
        <w:rPr>
          <w:rFonts w:eastAsia="Times New Roman" w:cs="Times New Roman"/>
          <w:kern w:val="1"/>
          <w:szCs w:val="24"/>
          <w:lang w:eastAsia="ar-SA"/>
        </w:rPr>
        <w:t>Anatomy of the special senses with dissection of the eye (LO 90, 91, 94), visual tests (LO 91, 94, 95), and hearing and equilibrium tests (LO 91, 92, 93, 94, 95, 96, 97),</w:t>
      </w:r>
    </w:p>
    <w:p w:rsidR="00A36338" w:rsidRPr="00A36338" w:rsidRDefault="00A36338" w:rsidP="00A36338">
      <w:pPr>
        <w:suppressAutoHyphens/>
        <w:spacing w:after="0" w:line="240" w:lineRule="auto"/>
        <w:rPr>
          <w:rFonts w:eastAsia="Times New Roman" w:cs="Times New Roman"/>
          <w:kern w:val="1"/>
          <w:szCs w:val="24"/>
          <w:lang w:eastAsia="ar-SA"/>
        </w:rPr>
      </w:pPr>
    </w:p>
    <w:p w:rsidR="00A36338" w:rsidRPr="00A36338" w:rsidRDefault="00A36338" w:rsidP="00A36338">
      <w:pPr>
        <w:keepNext/>
        <w:suppressAutoHyphens/>
        <w:spacing w:after="120" w:line="240" w:lineRule="auto"/>
        <w:ind w:left="720" w:hanging="360"/>
        <w:rPr>
          <w:rFonts w:eastAsia="Times New Roman" w:cs="Times New Roman"/>
          <w:b/>
          <w:color w:val="000000"/>
          <w:kern w:val="1"/>
          <w:szCs w:val="24"/>
          <w:lang w:eastAsia="ar-SA"/>
        </w:rPr>
      </w:pPr>
      <w:r w:rsidRPr="00A36338">
        <w:rPr>
          <w:rFonts w:eastAsia="Times New Roman" w:cs="Times New Roman"/>
          <w:b/>
          <w:color w:val="000000"/>
          <w:kern w:val="1"/>
          <w:szCs w:val="24"/>
          <w:lang w:eastAsia="ar-SA"/>
        </w:rPr>
        <w:t xml:space="preserve">Sample Lab Course Calendar.  </w:t>
      </w:r>
    </w:p>
    <w:p w:rsidR="00A36338" w:rsidRPr="00A36338" w:rsidRDefault="00A36338" w:rsidP="00A36338">
      <w:pPr>
        <w:keepNext/>
        <w:suppressAutoHyphens/>
        <w:spacing w:after="120" w:line="240" w:lineRule="auto"/>
        <w:ind w:left="720" w:hanging="360"/>
        <w:rPr>
          <w:rFonts w:eastAsia="Times New Roman" w:cs="Times New Roman"/>
          <w:bCs/>
          <w:color w:val="000000"/>
          <w:kern w:val="1"/>
          <w:szCs w:val="24"/>
          <w:lang w:eastAsia="ar-SA"/>
        </w:rPr>
      </w:pPr>
      <w:r w:rsidRPr="00A36338">
        <w:rPr>
          <w:rFonts w:eastAsia="Times New Roman" w:cs="Times New Roman"/>
          <w:bCs/>
          <w:color w:val="000000"/>
          <w:kern w:val="1"/>
          <w:szCs w:val="24"/>
          <w:lang w:eastAsia="ar-SA"/>
        </w:rPr>
        <w:t>Lab activities follow the procedures in the lab manual unless a handout is used as indicated.  Quizzes are taken either in the classroom or online at the discretion of the instructor using Canvas or Mastering online quizzes.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75"/>
        <w:gridCol w:w="1440"/>
        <w:gridCol w:w="1080"/>
        <w:gridCol w:w="1170"/>
        <w:gridCol w:w="1530"/>
      </w:tblGrid>
      <w:tr w:rsidR="00A36338" w:rsidRPr="00A36338" w:rsidTr="009F02F6">
        <w:trPr>
          <w:tblHeader/>
          <w:jc w:val="center"/>
        </w:trPr>
        <w:tc>
          <w:tcPr>
            <w:tcW w:w="3775" w:type="dxa"/>
          </w:tcPr>
          <w:p w:rsidR="00A36338" w:rsidRPr="00A36338" w:rsidRDefault="00A36338" w:rsidP="00A36338">
            <w:pPr>
              <w:keepNext/>
              <w:suppressAutoHyphens/>
              <w:spacing w:before="240" w:after="120" w:line="240" w:lineRule="auto"/>
              <w:jc w:val="center"/>
              <w:rPr>
                <w:rFonts w:eastAsia="Times New Roman" w:cs="Times New Roman"/>
                <w:b/>
                <w:bCs/>
                <w:kern w:val="1"/>
                <w:sz w:val="22"/>
                <w:lang w:eastAsia="ar-SA"/>
              </w:rPr>
            </w:pPr>
            <w:bookmarkStart w:id="5" w:name="_Hlk127034124"/>
            <w:r w:rsidRPr="00A36338">
              <w:rPr>
                <w:rFonts w:cs="Times New Roman"/>
                <w:b/>
                <w:bCs/>
                <w:color w:val="000000"/>
                <w:kern w:val="1"/>
                <w:sz w:val="22"/>
                <w:lang w:eastAsia="ar-SA"/>
              </w:rPr>
              <w:t>Exercise</w:t>
            </w:r>
          </w:p>
        </w:tc>
        <w:tc>
          <w:tcPr>
            <w:tcW w:w="1440" w:type="dxa"/>
          </w:tcPr>
          <w:p w:rsidR="00A36338" w:rsidRPr="00A36338" w:rsidRDefault="00A36338" w:rsidP="00A36338">
            <w:pPr>
              <w:keepNext/>
              <w:suppressAutoHyphens/>
              <w:spacing w:before="240" w:after="120" w:line="240" w:lineRule="auto"/>
              <w:jc w:val="center"/>
              <w:rPr>
                <w:rFonts w:eastAsia="Times New Roman" w:cs="Times New Roman"/>
                <w:b/>
                <w:bCs/>
                <w:kern w:val="1"/>
                <w:sz w:val="22"/>
                <w:lang w:eastAsia="ar-SA"/>
              </w:rPr>
            </w:pPr>
            <w:r w:rsidRPr="00A36338">
              <w:rPr>
                <w:rFonts w:cs="Times New Roman"/>
                <w:b/>
                <w:bCs/>
                <w:color w:val="000000"/>
                <w:kern w:val="1"/>
                <w:sz w:val="22"/>
                <w:lang w:eastAsia="ar-SA"/>
              </w:rPr>
              <w:t>Where to Find:</w:t>
            </w:r>
          </w:p>
        </w:tc>
        <w:tc>
          <w:tcPr>
            <w:tcW w:w="1080" w:type="dxa"/>
          </w:tcPr>
          <w:p w:rsidR="00A36338" w:rsidRPr="00A36338" w:rsidRDefault="00A36338" w:rsidP="00A36338">
            <w:pPr>
              <w:keepNext/>
              <w:suppressAutoHyphens/>
              <w:spacing w:before="240" w:after="120" w:line="240" w:lineRule="auto"/>
              <w:jc w:val="center"/>
              <w:rPr>
                <w:rFonts w:eastAsia="Times New Roman" w:cs="Times New Roman"/>
                <w:b/>
                <w:bCs/>
                <w:kern w:val="1"/>
                <w:sz w:val="22"/>
                <w:lang w:eastAsia="ar-SA"/>
              </w:rPr>
            </w:pPr>
            <w:r w:rsidRPr="00A36338">
              <w:rPr>
                <w:rFonts w:cs="Times New Roman"/>
                <w:b/>
                <w:bCs/>
                <w:color w:val="000000"/>
                <w:kern w:val="1"/>
                <w:sz w:val="22"/>
                <w:lang w:eastAsia="ar-SA"/>
              </w:rPr>
              <w:t>Points</w:t>
            </w:r>
          </w:p>
        </w:tc>
        <w:tc>
          <w:tcPr>
            <w:tcW w:w="1170" w:type="dxa"/>
          </w:tcPr>
          <w:p w:rsidR="00A36338" w:rsidRPr="00A36338" w:rsidRDefault="00A36338" w:rsidP="00A36338">
            <w:pPr>
              <w:keepNext/>
              <w:suppressAutoHyphens/>
              <w:spacing w:before="240" w:after="120" w:line="240" w:lineRule="auto"/>
              <w:jc w:val="center"/>
              <w:rPr>
                <w:rFonts w:eastAsia="Times New Roman" w:cs="Times New Roman"/>
                <w:b/>
                <w:bCs/>
                <w:kern w:val="1"/>
                <w:sz w:val="22"/>
                <w:lang w:eastAsia="ar-SA"/>
              </w:rPr>
            </w:pPr>
            <w:r w:rsidRPr="00A36338">
              <w:rPr>
                <w:rFonts w:cs="Times New Roman"/>
                <w:b/>
                <w:bCs/>
                <w:color w:val="000000"/>
                <w:kern w:val="1"/>
                <w:sz w:val="22"/>
                <w:lang w:eastAsia="ar-SA"/>
              </w:rPr>
              <w:t>Due Date</w:t>
            </w:r>
          </w:p>
        </w:tc>
        <w:tc>
          <w:tcPr>
            <w:tcW w:w="1530" w:type="dxa"/>
          </w:tcPr>
          <w:p w:rsidR="00A36338" w:rsidRPr="00A36338" w:rsidRDefault="00A36338" w:rsidP="00A36338">
            <w:pPr>
              <w:keepNext/>
              <w:suppressAutoHyphens/>
              <w:spacing w:before="240" w:after="120" w:line="240" w:lineRule="auto"/>
              <w:jc w:val="center"/>
              <w:rPr>
                <w:rFonts w:cs="Times New Roman"/>
                <w:b/>
                <w:bCs/>
                <w:color w:val="000000"/>
                <w:kern w:val="1"/>
                <w:sz w:val="22"/>
                <w:lang w:eastAsia="ar-SA"/>
              </w:rPr>
            </w:pPr>
            <w:r w:rsidRPr="00A36338">
              <w:rPr>
                <w:rFonts w:cs="Times New Roman"/>
                <w:b/>
                <w:bCs/>
                <w:color w:val="000000"/>
                <w:kern w:val="1"/>
                <w:sz w:val="22"/>
                <w:lang w:eastAsia="ar-SA"/>
              </w:rPr>
              <w:t>Learning Outcomes</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1</w:t>
            </w:r>
            <w:r w:rsidRPr="00A36338">
              <w:rPr>
                <w:rFonts w:cs="Times New Roman"/>
                <w:color w:val="000000"/>
                <w:kern w:val="1"/>
                <w:sz w:val="22"/>
                <w:lang w:eastAsia="ar-SA"/>
              </w:rPr>
              <w:t xml:space="preserve"> Exercise 1 Lab Activity: Introduction including lab safety, scientific method, metric system, and the human body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90, 91, 92, 93, 95, 96, 97</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2</w:t>
            </w:r>
            <w:r w:rsidRPr="00A36338">
              <w:rPr>
                <w:rFonts w:cs="Times New Roman"/>
                <w:color w:val="000000"/>
                <w:kern w:val="1"/>
                <w:sz w:val="22"/>
                <w:lang w:eastAsia="ar-SA"/>
              </w:rPr>
              <w:t xml:space="preserve"> lab safety, scientific method, and metric system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90, 92, 93</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2</w:t>
            </w:r>
            <w:r w:rsidRPr="00A36338">
              <w:rPr>
                <w:rFonts w:cs="Times New Roman"/>
                <w:color w:val="000000"/>
                <w:kern w:val="1"/>
                <w:sz w:val="22"/>
                <w:lang w:eastAsia="ar-SA"/>
              </w:rPr>
              <w:t xml:space="preserve"> Exercise 1 Lab Activity (continued): Introduction to the human body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3</w:t>
            </w:r>
            <w:r w:rsidRPr="00A36338">
              <w:rPr>
                <w:rFonts w:cs="Times New Roman"/>
                <w:color w:val="000000"/>
                <w:kern w:val="1"/>
                <w:sz w:val="22"/>
                <w:lang w:eastAsia="ar-SA"/>
              </w:rPr>
              <w:t xml:space="preserve"> Anatomy of the human body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3</w:t>
            </w:r>
            <w:r w:rsidRPr="00A36338">
              <w:rPr>
                <w:rFonts w:cs="Times New Roman"/>
                <w:color w:val="000000"/>
                <w:kern w:val="1"/>
                <w:sz w:val="22"/>
                <w:lang w:eastAsia="ar-SA"/>
              </w:rPr>
              <w:t xml:space="preserve"> Exercise 2 Lab Activity: Chemistry including enzymes, pH, and organic molecules</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91 - 98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4</w:t>
            </w:r>
            <w:r w:rsidRPr="00A36338">
              <w:rPr>
                <w:rFonts w:cs="Times New Roman"/>
                <w:color w:val="000000"/>
                <w:kern w:val="1"/>
                <w:sz w:val="22"/>
                <w:lang w:eastAsia="ar-SA"/>
              </w:rPr>
              <w:t xml:space="preserve"> Lab Report on urease activity (First Draft)</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10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4</w:t>
            </w:r>
            <w:r w:rsidRPr="00A36338">
              <w:rPr>
                <w:rFonts w:cs="Times New Roman"/>
                <w:color w:val="000000"/>
                <w:kern w:val="1"/>
                <w:sz w:val="22"/>
                <w:lang w:eastAsia="ar-SA"/>
              </w:rPr>
              <w:t xml:space="preserve"> Exercise 3 Lab Activity: Microscopes and cells</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91, 93, 94, 95, 96, 97</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5</w:t>
            </w:r>
            <w:r w:rsidRPr="00A36338">
              <w:rPr>
                <w:rFonts w:eastAsia="Times New Roman" w:cs="Times New Roman"/>
                <w:kern w:val="1"/>
                <w:sz w:val="22"/>
                <w:lang w:eastAsia="ar-SA"/>
              </w:rPr>
              <w:t xml:space="preserve"> Chemistry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90, 91, 92, 93, 94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5</w:t>
            </w:r>
            <w:r w:rsidRPr="00A36338">
              <w:rPr>
                <w:rFonts w:cs="Times New Roman"/>
                <w:color w:val="000000"/>
                <w:kern w:val="1"/>
                <w:sz w:val="22"/>
                <w:lang w:eastAsia="ar-SA"/>
              </w:rPr>
              <w:t xml:space="preserve"> Lab Report on Urease Activity (Second Draft)</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10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5</w:t>
            </w:r>
            <w:r w:rsidRPr="00A36338">
              <w:rPr>
                <w:rFonts w:cs="Times New Roman"/>
                <w:color w:val="000000"/>
                <w:kern w:val="1"/>
                <w:sz w:val="22"/>
                <w:lang w:eastAsia="ar-SA"/>
              </w:rPr>
              <w:t xml:space="preserve"> PCR Lab Activity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90 - 98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6</w:t>
            </w:r>
            <w:r w:rsidRPr="00A36338">
              <w:rPr>
                <w:rFonts w:eastAsia="Times New Roman" w:cs="Times New Roman"/>
                <w:kern w:val="1"/>
                <w:sz w:val="22"/>
                <w:lang w:eastAsia="ar-SA"/>
              </w:rPr>
              <w:t xml:space="preserve"> Microscopy and Cells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6</w:t>
            </w:r>
            <w:r w:rsidRPr="00A36338">
              <w:rPr>
                <w:rFonts w:cs="Times New Roman"/>
                <w:color w:val="000000"/>
                <w:kern w:val="1"/>
                <w:sz w:val="22"/>
                <w:lang w:eastAsia="ar-SA"/>
              </w:rPr>
              <w:t xml:space="preserve"> Final Lab Report on Urease Activity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30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6</w:t>
            </w:r>
            <w:r w:rsidRPr="00A36338">
              <w:rPr>
                <w:rFonts w:cs="Times New Roman"/>
                <w:color w:val="000000"/>
                <w:kern w:val="1"/>
                <w:sz w:val="22"/>
                <w:lang w:eastAsia="ar-SA"/>
              </w:rPr>
              <w:t xml:space="preserve"> Exercise 4 Lab Activity: Histology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7</w:t>
            </w:r>
            <w:r w:rsidRPr="00A36338">
              <w:rPr>
                <w:rFonts w:eastAsia="Times New Roman" w:cs="Times New Roman"/>
                <w:kern w:val="1"/>
                <w:sz w:val="22"/>
                <w:lang w:eastAsia="ar-SA"/>
              </w:rPr>
              <w:t xml:space="preserve"> Tissues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7</w:t>
            </w:r>
            <w:r w:rsidRPr="00A36338">
              <w:rPr>
                <w:rFonts w:cs="Times New Roman"/>
                <w:color w:val="000000"/>
                <w:kern w:val="1"/>
                <w:sz w:val="22"/>
                <w:lang w:eastAsia="ar-SA"/>
              </w:rPr>
              <w:t xml:space="preserve"> Lab Report on PCR and Electrophoresis Activity (First Draft)</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10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7</w:t>
            </w:r>
            <w:r w:rsidRPr="00A36338">
              <w:rPr>
                <w:rFonts w:cs="Times New Roman"/>
                <w:color w:val="000000"/>
                <w:kern w:val="1"/>
                <w:sz w:val="22"/>
                <w:lang w:eastAsia="ar-SA"/>
              </w:rPr>
              <w:t xml:space="preserve"> Exercise 5 Lab Activity: Integumentary system</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8</w:t>
            </w:r>
            <w:r w:rsidRPr="00A36338">
              <w:rPr>
                <w:rFonts w:eastAsia="Times New Roman" w:cs="Times New Roman"/>
                <w:kern w:val="1"/>
                <w:sz w:val="22"/>
                <w:lang w:eastAsia="ar-SA"/>
              </w:rPr>
              <w:t xml:space="preserve"> Integumentary System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8</w:t>
            </w:r>
            <w:r w:rsidRPr="00A36338">
              <w:rPr>
                <w:rFonts w:cs="Times New Roman"/>
                <w:color w:val="000000"/>
                <w:kern w:val="1"/>
                <w:sz w:val="22"/>
                <w:lang w:eastAsia="ar-SA"/>
              </w:rPr>
              <w:t xml:space="preserve"> Lab Report on PCR and Electrophoresis Activity (Second Draft)</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10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8</w:t>
            </w:r>
            <w:r w:rsidRPr="00A36338">
              <w:rPr>
                <w:rFonts w:cs="Times New Roman"/>
                <w:color w:val="000000"/>
                <w:kern w:val="1"/>
                <w:sz w:val="22"/>
                <w:lang w:eastAsia="ar-SA"/>
              </w:rPr>
              <w:t xml:space="preserve"> Exercises 6 &amp; 7 Lab Activity: Bone tissue and bones of the skeletal system</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9</w:t>
            </w:r>
            <w:r w:rsidRPr="00A36338">
              <w:rPr>
                <w:rFonts w:cs="Times New Roman"/>
                <w:color w:val="000000"/>
                <w:kern w:val="1"/>
                <w:sz w:val="22"/>
                <w:lang w:eastAsia="ar-SA"/>
              </w:rPr>
              <w:t xml:space="preserve"> Final Lab Report on the PCR and Electrophoresis Activity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Handout</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30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9</w:t>
            </w:r>
            <w:r w:rsidRPr="00A36338">
              <w:rPr>
                <w:rFonts w:cs="Times New Roman"/>
                <w:color w:val="000000"/>
                <w:kern w:val="1"/>
                <w:sz w:val="22"/>
                <w:lang w:eastAsia="ar-SA"/>
              </w:rPr>
              <w:t xml:space="preserve"> Exercises 7 &amp; 8 Lab Activity: Skeletal system and articulations</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10</w:t>
            </w:r>
            <w:r w:rsidRPr="00A36338">
              <w:rPr>
                <w:rFonts w:eastAsia="Times New Roman" w:cs="Times New Roman"/>
                <w:kern w:val="1"/>
                <w:sz w:val="22"/>
                <w:lang w:eastAsia="ar-SA"/>
              </w:rPr>
              <w:t xml:space="preserve"> Skeletal System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 xml:space="preserve">Week 10 </w:t>
            </w:r>
            <w:r w:rsidRPr="00A36338">
              <w:rPr>
                <w:rFonts w:cs="Times New Roman"/>
                <w:color w:val="000000"/>
                <w:kern w:val="1"/>
                <w:sz w:val="22"/>
                <w:lang w:eastAsia="ar-SA"/>
              </w:rPr>
              <w:t>Exercise 9 Lab Activity: Muscular system</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11</w:t>
            </w:r>
            <w:r w:rsidRPr="00A36338">
              <w:rPr>
                <w:rFonts w:eastAsia="Times New Roman" w:cs="Times New Roman"/>
                <w:kern w:val="1"/>
                <w:sz w:val="22"/>
                <w:lang w:eastAsia="ar-SA"/>
              </w:rPr>
              <w:t xml:space="preserve"> Knee and Joints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11</w:t>
            </w:r>
            <w:r w:rsidRPr="00A36338">
              <w:rPr>
                <w:rFonts w:cs="Times New Roman"/>
                <w:color w:val="000000"/>
                <w:kern w:val="1"/>
                <w:sz w:val="22"/>
                <w:lang w:eastAsia="ar-SA"/>
              </w:rPr>
              <w:t xml:space="preserve"> Exercise 10 Lab Activity: Muscle tissue and physiology</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2, 3, 4, 5, 6, 7, 8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12</w:t>
            </w:r>
            <w:r w:rsidRPr="00A36338">
              <w:rPr>
                <w:rFonts w:cs="Times New Roman"/>
                <w:color w:val="000000"/>
                <w:kern w:val="1"/>
                <w:sz w:val="22"/>
                <w:lang w:eastAsia="ar-SA"/>
              </w:rPr>
              <w:t xml:space="preserve"> Exercise 11 Lab Activity: Nervous tissue</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2, 3, 4, 5, 6, 7, 8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13</w:t>
            </w:r>
            <w:r w:rsidRPr="00A36338">
              <w:rPr>
                <w:rFonts w:eastAsia="Times New Roman" w:cs="Times New Roman"/>
                <w:kern w:val="1"/>
                <w:sz w:val="22"/>
                <w:lang w:eastAsia="ar-SA"/>
              </w:rPr>
              <w:t xml:space="preserve"> Muscular System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91, 94</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13</w:t>
            </w:r>
            <w:r w:rsidRPr="00A36338">
              <w:rPr>
                <w:rFonts w:cs="Times New Roman"/>
                <w:color w:val="000000"/>
                <w:kern w:val="1"/>
                <w:sz w:val="22"/>
                <w:lang w:eastAsia="ar-SA"/>
              </w:rPr>
              <w:t xml:space="preserve"> Exercises 12 and 13 Lab Activity: Central and peripheral nervous system</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7</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90, 91, 92, 93, 95, 96, 97</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Week 14</w:t>
            </w:r>
            <w:r w:rsidRPr="00A36338">
              <w:rPr>
                <w:rFonts w:cs="Times New Roman"/>
                <w:color w:val="000000"/>
                <w:kern w:val="1"/>
                <w:sz w:val="22"/>
                <w:lang w:eastAsia="ar-SA"/>
              </w:rPr>
              <w:t xml:space="preserve"> Exercise 14 Lab Activity: Pre-Autonomic nervous system and homeostasis)</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91, 92, 93, 94, 95, 96, 97</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eastAsia="Times New Roman" w:cs="Times New Roman"/>
                <w:b/>
                <w:bCs/>
                <w:kern w:val="1"/>
                <w:sz w:val="22"/>
                <w:lang w:eastAsia="ar-SA"/>
              </w:rPr>
              <w:t>Week 15</w:t>
            </w:r>
            <w:r w:rsidRPr="00A36338">
              <w:rPr>
                <w:rFonts w:eastAsia="Times New Roman" w:cs="Times New Roman"/>
                <w:kern w:val="1"/>
                <w:sz w:val="22"/>
                <w:lang w:eastAsia="ar-SA"/>
              </w:rPr>
              <w:t xml:space="preserve"> Nervous System Quiz</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Canvas or Mastering</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20</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color w:val="000000"/>
                <w:kern w:val="1"/>
                <w:sz w:val="22"/>
                <w:lang w:eastAsia="ar-SA"/>
              </w:rPr>
            </w:pPr>
            <w:r w:rsidRPr="00A36338">
              <w:rPr>
                <w:rFonts w:cs="Times New Roman"/>
                <w:color w:val="000000"/>
                <w:kern w:val="1"/>
                <w:sz w:val="22"/>
                <w:lang w:eastAsia="ar-SA"/>
              </w:rPr>
              <w:t>90 - 98</w:t>
            </w:r>
          </w:p>
        </w:tc>
      </w:tr>
      <w:tr w:rsidR="00A36338" w:rsidRPr="00A36338" w:rsidTr="009F02F6">
        <w:trPr>
          <w:jc w:val="center"/>
        </w:trPr>
        <w:tc>
          <w:tcPr>
            <w:tcW w:w="3775" w:type="dxa"/>
          </w:tcPr>
          <w:p w:rsidR="00A36338" w:rsidRPr="00A36338" w:rsidRDefault="00A36338" w:rsidP="00A36338">
            <w:pPr>
              <w:suppressAutoHyphens/>
              <w:spacing w:before="120" w:after="120" w:line="240" w:lineRule="auto"/>
              <w:rPr>
                <w:rFonts w:eastAsia="Times New Roman" w:cs="Times New Roman"/>
                <w:kern w:val="1"/>
                <w:sz w:val="22"/>
                <w:lang w:eastAsia="ar-SA"/>
              </w:rPr>
            </w:pPr>
            <w:r w:rsidRPr="00A36338">
              <w:rPr>
                <w:rFonts w:cs="Times New Roman"/>
                <w:b/>
                <w:bCs/>
                <w:color w:val="000000"/>
                <w:kern w:val="1"/>
                <w:sz w:val="22"/>
                <w:lang w:eastAsia="ar-SA"/>
              </w:rPr>
              <w:t xml:space="preserve">Week 15 </w:t>
            </w:r>
            <w:r w:rsidRPr="00A36338">
              <w:rPr>
                <w:rFonts w:cs="Times New Roman"/>
                <w:color w:val="000000"/>
                <w:kern w:val="1"/>
                <w:sz w:val="22"/>
                <w:lang w:eastAsia="ar-SA"/>
              </w:rPr>
              <w:t>Exercise 15 Lab Activity: Senses</w:t>
            </w:r>
          </w:p>
        </w:tc>
        <w:tc>
          <w:tcPr>
            <w:tcW w:w="144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cs="Times New Roman"/>
                <w:color w:val="000000"/>
                <w:kern w:val="1"/>
                <w:sz w:val="22"/>
                <w:lang w:eastAsia="ar-SA"/>
              </w:rPr>
              <w:t>Lab Manual</w:t>
            </w:r>
          </w:p>
        </w:tc>
        <w:tc>
          <w:tcPr>
            <w:tcW w:w="108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r w:rsidRPr="00A36338">
              <w:rPr>
                <w:rFonts w:eastAsia="Times New Roman" w:cs="Times New Roman"/>
                <w:kern w:val="1"/>
                <w:sz w:val="22"/>
                <w:lang w:eastAsia="ar-SA"/>
              </w:rPr>
              <w:t>6</w:t>
            </w:r>
          </w:p>
        </w:tc>
        <w:tc>
          <w:tcPr>
            <w:tcW w:w="1170" w:type="dxa"/>
          </w:tcPr>
          <w:p w:rsidR="00A36338" w:rsidRPr="00A36338" w:rsidRDefault="00A36338" w:rsidP="00A36338">
            <w:pPr>
              <w:suppressAutoHyphens/>
              <w:spacing w:before="120" w:after="120" w:line="240" w:lineRule="auto"/>
              <w:jc w:val="center"/>
              <w:rPr>
                <w:rFonts w:eastAsia="Times New Roman" w:cs="Times New Roman"/>
                <w:kern w:val="1"/>
                <w:sz w:val="22"/>
                <w:lang w:eastAsia="ar-SA"/>
              </w:rPr>
            </w:pPr>
          </w:p>
        </w:tc>
        <w:tc>
          <w:tcPr>
            <w:tcW w:w="1530" w:type="dxa"/>
          </w:tcPr>
          <w:p w:rsidR="00A36338" w:rsidRPr="00A36338" w:rsidRDefault="00A36338" w:rsidP="00A36338">
            <w:pPr>
              <w:suppressAutoHyphens/>
              <w:spacing w:before="120" w:after="120" w:line="240" w:lineRule="auto"/>
              <w:jc w:val="center"/>
              <w:rPr>
                <w:rFonts w:cs="Times New Roman"/>
                <w:b/>
                <w:bCs/>
                <w:i/>
                <w:iCs/>
                <w:color w:val="000000"/>
                <w:kern w:val="1"/>
                <w:sz w:val="22"/>
                <w:lang w:eastAsia="ar-SA"/>
              </w:rPr>
            </w:pPr>
            <w:r w:rsidRPr="00A36338">
              <w:rPr>
                <w:rFonts w:cs="Times New Roman"/>
                <w:color w:val="000000"/>
                <w:kern w:val="1"/>
                <w:sz w:val="22"/>
                <w:lang w:eastAsia="ar-SA"/>
              </w:rPr>
              <w:t>90 - 97</w:t>
            </w:r>
          </w:p>
        </w:tc>
      </w:tr>
      <w:bookmarkEnd w:id="5"/>
    </w:tbl>
    <w:p w:rsidR="00A36338" w:rsidRPr="00A36338" w:rsidRDefault="00A36338" w:rsidP="00A36338">
      <w:pPr>
        <w:suppressAutoHyphens/>
        <w:spacing w:after="0" w:line="240" w:lineRule="auto"/>
        <w:rPr>
          <w:rFonts w:eastAsia="Times New Roman" w:cs="Times New Roman"/>
          <w:color w:val="000000"/>
          <w:kern w:val="1"/>
          <w:sz w:val="22"/>
          <w:lang w:eastAsia="ar-SA"/>
        </w:rPr>
      </w:pPr>
    </w:p>
    <w:p w:rsidR="00A36338" w:rsidRDefault="00A36338"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A36338" w:rsidRPr="006900F9" w:rsidRDefault="00A36338" w:rsidP="00A36338">
      <w:pPr>
        <w:suppressAutoHyphens/>
        <w:spacing w:after="0" w:line="240" w:lineRule="auto"/>
        <w:ind w:left="720"/>
        <w:rPr>
          <w:rFonts w:eastAsia="Times New Roman" w:cs="Times New Roman"/>
          <w:kern w:val="1"/>
          <w:szCs w:val="24"/>
          <w:lang w:eastAsia="ar-SA"/>
        </w:rPr>
      </w:pPr>
      <w:r w:rsidRPr="006900F9">
        <w:rPr>
          <w:rFonts w:eastAsia="Times New Roman" w:cs="Times New Roman"/>
          <w:kern w:val="1"/>
          <w:szCs w:val="24"/>
          <w:lang w:eastAsia="ar-SA"/>
        </w:rPr>
        <w:t>Final grade in this course will be determined by mastery of course material as assessed by quizzes, tests, exams, and other assignments.</w:t>
      </w:r>
    </w:p>
    <w:p w:rsidR="00A36338" w:rsidRPr="006900F9" w:rsidRDefault="00A36338"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rsidR="00A138F5" w:rsidRDefault="00A138F5" w:rsidP="002D552E">
      <w:pPr>
        <w:spacing w:after="0" w:line="240" w:lineRule="auto"/>
        <w:ind w:left="720"/>
        <w:rPr>
          <w:rFonts w:eastAsia="Times New Roman" w:cs="Times New Roman"/>
          <w:szCs w:val="24"/>
        </w:rPr>
      </w:pPr>
    </w:p>
    <w:p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rsidR="006D0282" w:rsidRDefault="006D0282" w:rsidP="00A138F5">
      <w:pPr>
        <w:pStyle w:val="ListParagraph"/>
        <w:spacing w:after="0" w:line="240" w:lineRule="auto"/>
        <w:ind w:left="0"/>
        <w:rPr>
          <w:rFonts w:eastAsia="Times New Roman" w:cs="Times New Roman"/>
          <w:szCs w:val="24"/>
        </w:rPr>
      </w:pPr>
    </w:p>
    <w:p w:rsidR="00507674" w:rsidRDefault="00507674" w:rsidP="00507674">
      <w:pPr>
        <w:pStyle w:val="BodyText"/>
        <w:ind w:left="720" w:right="207"/>
      </w:pPr>
      <w:r>
        <w:t>Students requesting accommodations may contact Ryan Hall, Accessibility Coordinator at rhall21@sscc.edu or 937-393-3431, X 2604.</w:t>
      </w:r>
    </w:p>
    <w:p w:rsidR="00507674" w:rsidRDefault="00507674" w:rsidP="00507674">
      <w:pPr>
        <w:pStyle w:val="BodyText"/>
        <w:ind w:left="861" w:right="207"/>
      </w:pPr>
    </w:p>
    <w:p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rsidR="00A138F5" w:rsidRDefault="00A138F5" w:rsidP="00A138F5">
      <w:pPr>
        <w:pStyle w:val="ListParagraph"/>
        <w:spacing w:after="0" w:line="240" w:lineRule="auto"/>
        <w:rPr>
          <w:rFonts w:eastAsia="Times New Roman" w:cs="Times New Roman"/>
          <w:szCs w:val="24"/>
        </w:rPr>
      </w:pPr>
    </w:p>
    <w:p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rsidR="002D552E" w:rsidRDefault="002D552E" w:rsidP="002D552E">
      <w:pPr>
        <w:spacing w:after="0" w:line="240" w:lineRule="auto"/>
        <w:rPr>
          <w:rFonts w:eastAsia="Times New Roman" w:cs="Times New Roman"/>
          <w:szCs w:val="24"/>
        </w:rPr>
      </w:pPr>
    </w:p>
    <w:p w:rsidR="002D552E" w:rsidRPr="00E87FB6" w:rsidRDefault="002D552E" w:rsidP="002D552E">
      <w:pPr>
        <w:pBdr>
          <w:bottom w:val="double" w:sz="6" w:space="1" w:color="auto"/>
        </w:pBdr>
        <w:spacing w:after="0" w:line="240" w:lineRule="auto"/>
        <w:rPr>
          <w:rFonts w:eastAsia="Times New Roman" w:cs="Times New Roman"/>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rPr>
          <w:b/>
        </w:rPr>
      </w:pPr>
      <w:r w:rsidRPr="00D21778">
        <w:rPr>
          <w:b/>
        </w:rPr>
        <w:t>SYLLABUS TEMPLATE KEY</w:t>
      </w:r>
    </w:p>
    <w:p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rsidR="003656D3" w:rsidRDefault="003656D3" w:rsidP="002D552E">
      <w:pPr>
        <w:pStyle w:val="FootnoteText"/>
      </w:pPr>
    </w:p>
    <w:p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9FE" w:rsidRDefault="008469FE" w:rsidP="002D552E">
      <w:pPr>
        <w:spacing w:after="0" w:line="240" w:lineRule="auto"/>
      </w:pPr>
      <w:r>
        <w:separator/>
      </w:r>
    </w:p>
  </w:endnote>
  <w:endnote w:type="continuationSeparator" w:id="0">
    <w:p w:rsidR="008469FE" w:rsidRDefault="008469F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FE" w:rsidRDefault="008469FE" w:rsidP="002D552E">
      <w:pPr>
        <w:spacing w:after="0" w:line="240" w:lineRule="auto"/>
      </w:pPr>
      <w:r>
        <w:separator/>
      </w:r>
    </w:p>
  </w:footnote>
  <w:footnote w:type="continuationSeparator" w:id="0">
    <w:p w:rsidR="008469FE" w:rsidRDefault="008469F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4B" w:rsidRPr="00D9546F" w:rsidRDefault="00A36338" w:rsidP="006B0B4B">
    <w:pPr>
      <w:pStyle w:val="NoSpacing"/>
      <w:rPr>
        <w:b/>
        <w:sz w:val="20"/>
        <w:szCs w:val="20"/>
      </w:rPr>
    </w:pPr>
    <w:r>
      <w:rPr>
        <w:b/>
        <w:sz w:val="20"/>
        <w:szCs w:val="20"/>
      </w:rPr>
      <w:t>BIOL 1510 – Anatomy and Physiology I</w:t>
    </w:r>
  </w:p>
  <w:p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7D595B" w:rsidRPr="000071FE" w:rsidRDefault="007D595B" w:rsidP="007D595B">
    <w:pPr>
      <w:pStyle w:val="Header"/>
    </w:pPr>
    <w:r w:rsidRPr="00D9546F">
      <w:rPr>
        <w:b/>
        <w:sz w:val="20"/>
        <w:szCs w:val="20"/>
      </w:rPr>
      <w:t xml:space="preserve">Curriculum Committee – </w:t>
    </w:r>
    <w:r w:rsidR="00A36338">
      <w:rPr>
        <w:b/>
        <w:sz w:val="20"/>
        <w:szCs w:val="20"/>
      </w:rPr>
      <w:t>January 2024</w:t>
    </w:r>
  </w:p>
  <w:p w:rsidR="007D595B" w:rsidRPr="00D9546F" w:rsidRDefault="00A36338" w:rsidP="007D595B">
    <w:pPr>
      <w:pStyle w:val="NoSpacing"/>
      <w:rPr>
        <w:b/>
        <w:sz w:val="20"/>
        <w:szCs w:val="20"/>
      </w:rPr>
    </w:pPr>
    <w:r>
      <w:rPr>
        <w:b/>
        <w:sz w:val="20"/>
        <w:szCs w:val="20"/>
      </w:rPr>
      <w:t>BIOL 1510 – Anatomy and Physiology 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41C3C">
      <w:rPr>
        <w:b/>
        <w:sz w:val="20"/>
        <w:szCs w:val="20"/>
      </w:rPr>
      <w:tab/>
    </w:r>
    <w:r>
      <w:rPr>
        <w:b/>
        <w:sz w:val="20"/>
        <w:szCs w:val="20"/>
      </w:rPr>
      <w:t>OSC029</w:t>
    </w:r>
  </w:p>
  <w:p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674"/>
    <w:multiLevelType w:val="hybridMultilevel"/>
    <w:tmpl w:val="46B6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731"/>
    <w:multiLevelType w:val="hybridMultilevel"/>
    <w:tmpl w:val="3528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393"/>
    <w:multiLevelType w:val="hybridMultilevel"/>
    <w:tmpl w:val="9568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539D2"/>
    <w:multiLevelType w:val="hybridMultilevel"/>
    <w:tmpl w:val="CD9C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73B1F"/>
    <w:multiLevelType w:val="hybridMultilevel"/>
    <w:tmpl w:val="F6803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4A0061"/>
    <w:multiLevelType w:val="hybridMultilevel"/>
    <w:tmpl w:val="5E9A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83001"/>
    <w:multiLevelType w:val="hybridMultilevel"/>
    <w:tmpl w:val="D66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C30C6"/>
    <w:multiLevelType w:val="hybridMultilevel"/>
    <w:tmpl w:val="3384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D09CD"/>
    <w:multiLevelType w:val="hybridMultilevel"/>
    <w:tmpl w:val="5D5E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6A54"/>
    <w:multiLevelType w:val="hybridMultilevel"/>
    <w:tmpl w:val="AACC07E2"/>
    <w:lvl w:ilvl="0" w:tplc="03762B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87978"/>
    <w:multiLevelType w:val="hybridMultilevel"/>
    <w:tmpl w:val="8A36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1706F"/>
    <w:multiLevelType w:val="hybridMultilevel"/>
    <w:tmpl w:val="25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076E1"/>
    <w:multiLevelType w:val="hybridMultilevel"/>
    <w:tmpl w:val="BE5AFF60"/>
    <w:lvl w:ilvl="0" w:tplc="671653BC">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660D6F"/>
    <w:multiLevelType w:val="hybridMultilevel"/>
    <w:tmpl w:val="32FA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5FE7"/>
    <w:multiLevelType w:val="hybridMultilevel"/>
    <w:tmpl w:val="0DE45F86"/>
    <w:lvl w:ilvl="0" w:tplc="089A70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933B3"/>
    <w:multiLevelType w:val="hybridMultilevel"/>
    <w:tmpl w:val="AEC2C3E4"/>
    <w:lvl w:ilvl="0" w:tplc="E3AA8A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400C9"/>
    <w:multiLevelType w:val="hybridMultilevel"/>
    <w:tmpl w:val="B9FC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549EA"/>
    <w:multiLevelType w:val="hybridMultilevel"/>
    <w:tmpl w:val="3E965BFA"/>
    <w:lvl w:ilvl="0" w:tplc="B9A6B71C">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722363A"/>
    <w:multiLevelType w:val="hybridMultilevel"/>
    <w:tmpl w:val="06C0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47715"/>
    <w:multiLevelType w:val="hybridMultilevel"/>
    <w:tmpl w:val="6E02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F651E"/>
    <w:multiLevelType w:val="hybridMultilevel"/>
    <w:tmpl w:val="E8B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86B71"/>
    <w:multiLevelType w:val="hybridMultilevel"/>
    <w:tmpl w:val="68E6C322"/>
    <w:lvl w:ilvl="0" w:tplc="04847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06FAA"/>
    <w:multiLevelType w:val="hybridMultilevel"/>
    <w:tmpl w:val="2288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939C4"/>
    <w:multiLevelType w:val="hybridMultilevel"/>
    <w:tmpl w:val="F2241282"/>
    <w:lvl w:ilvl="0" w:tplc="137E2FA4">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4718A"/>
    <w:multiLevelType w:val="hybridMultilevel"/>
    <w:tmpl w:val="859C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4642D"/>
    <w:multiLevelType w:val="hybridMultilevel"/>
    <w:tmpl w:val="428ED16C"/>
    <w:lvl w:ilvl="0" w:tplc="9B36F706">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75A8741B"/>
    <w:multiLevelType w:val="hybridMultilevel"/>
    <w:tmpl w:val="1C7C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772DD"/>
    <w:multiLevelType w:val="hybridMultilevel"/>
    <w:tmpl w:val="3662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E3057"/>
    <w:multiLevelType w:val="hybridMultilevel"/>
    <w:tmpl w:val="3ECA5788"/>
    <w:lvl w:ilvl="0" w:tplc="0FD47A10">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64A4165"/>
    <w:multiLevelType w:val="hybridMultilevel"/>
    <w:tmpl w:val="E082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13"/>
  </w:num>
  <w:num w:numId="5">
    <w:abstractNumId w:val="14"/>
  </w:num>
  <w:num w:numId="6">
    <w:abstractNumId w:val="24"/>
  </w:num>
  <w:num w:numId="7">
    <w:abstractNumId w:val="16"/>
  </w:num>
  <w:num w:numId="8">
    <w:abstractNumId w:val="27"/>
  </w:num>
  <w:num w:numId="9">
    <w:abstractNumId w:val="19"/>
  </w:num>
  <w:num w:numId="10">
    <w:abstractNumId w:val="18"/>
  </w:num>
  <w:num w:numId="11">
    <w:abstractNumId w:val="9"/>
  </w:num>
  <w:num w:numId="12">
    <w:abstractNumId w:val="30"/>
  </w:num>
  <w:num w:numId="13">
    <w:abstractNumId w:val="11"/>
  </w:num>
  <w:num w:numId="14">
    <w:abstractNumId w:val="2"/>
  </w:num>
  <w:num w:numId="15">
    <w:abstractNumId w:val="31"/>
  </w:num>
  <w:num w:numId="16">
    <w:abstractNumId w:val="28"/>
  </w:num>
  <w:num w:numId="17">
    <w:abstractNumId w:val="6"/>
  </w:num>
  <w:num w:numId="18">
    <w:abstractNumId w:val="21"/>
  </w:num>
  <w:num w:numId="19">
    <w:abstractNumId w:val="29"/>
  </w:num>
  <w:num w:numId="20">
    <w:abstractNumId w:val="20"/>
  </w:num>
  <w:num w:numId="21">
    <w:abstractNumId w:val="26"/>
  </w:num>
  <w:num w:numId="22">
    <w:abstractNumId w:val="1"/>
  </w:num>
  <w:num w:numId="23">
    <w:abstractNumId w:val="0"/>
  </w:num>
  <w:num w:numId="24">
    <w:abstractNumId w:val="12"/>
  </w:num>
  <w:num w:numId="25">
    <w:abstractNumId w:val="7"/>
  </w:num>
  <w:num w:numId="26">
    <w:abstractNumId w:val="3"/>
  </w:num>
  <w:num w:numId="27">
    <w:abstractNumId w:val="23"/>
  </w:num>
  <w:num w:numId="28">
    <w:abstractNumId w:val="17"/>
  </w:num>
  <w:num w:numId="29">
    <w:abstractNumId w:val="8"/>
  </w:num>
  <w:num w:numId="30">
    <w:abstractNumId w:val="5"/>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41C3C"/>
    <w:rsid w:val="004D1743"/>
    <w:rsid w:val="004F7CF0"/>
    <w:rsid w:val="00507674"/>
    <w:rsid w:val="0051463C"/>
    <w:rsid w:val="00560D2E"/>
    <w:rsid w:val="00561C9D"/>
    <w:rsid w:val="005A1847"/>
    <w:rsid w:val="00620D8B"/>
    <w:rsid w:val="00643939"/>
    <w:rsid w:val="006564A0"/>
    <w:rsid w:val="006900F9"/>
    <w:rsid w:val="006B0B4B"/>
    <w:rsid w:val="006D0282"/>
    <w:rsid w:val="00774CF2"/>
    <w:rsid w:val="007D595B"/>
    <w:rsid w:val="008469FE"/>
    <w:rsid w:val="00931E3B"/>
    <w:rsid w:val="009D7356"/>
    <w:rsid w:val="00A138F5"/>
    <w:rsid w:val="00A36338"/>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link w:val="Heading1Char"/>
    <w:uiPriority w:val="9"/>
    <w:qFormat/>
    <w:rsid w:val="00A3633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36338"/>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A36338"/>
  </w:style>
  <w:style w:type="character" w:customStyle="1" w:styleId="Absatz-Standardschriftart">
    <w:name w:val="Absatz-Standardschriftart"/>
    <w:rsid w:val="00A36338"/>
  </w:style>
  <w:style w:type="character" w:customStyle="1" w:styleId="WW-Absatz-Standardschriftart">
    <w:name w:val="WW-Absatz-Standardschriftart"/>
    <w:rsid w:val="00A36338"/>
  </w:style>
  <w:style w:type="character" w:customStyle="1" w:styleId="WW-Absatz-Standardschriftart1">
    <w:name w:val="WW-Absatz-Standardschriftart1"/>
    <w:rsid w:val="00A36338"/>
  </w:style>
  <w:style w:type="character" w:customStyle="1" w:styleId="WW-Absatz-Standardschriftart11">
    <w:name w:val="WW-Absatz-Standardschriftart11"/>
    <w:rsid w:val="00A36338"/>
  </w:style>
  <w:style w:type="character" w:customStyle="1" w:styleId="WW-Absatz-Standardschriftart111">
    <w:name w:val="WW-Absatz-Standardschriftart111"/>
    <w:rsid w:val="00A36338"/>
  </w:style>
  <w:style w:type="paragraph" w:customStyle="1" w:styleId="Heading">
    <w:name w:val="Heading"/>
    <w:basedOn w:val="Normal"/>
    <w:next w:val="BodyText"/>
    <w:rsid w:val="00A36338"/>
    <w:pPr>
      <w:keepNext/>
      <w:suppressAutoHyphens/>
      <w:spacing w:before="240" w:after="120" w:line="240" w:lineRule="auto"/>
    </w:pPr>
    <w:rPr>
      <w:rFonts w:ascii="Arial" w:eastAsia="Lucida Sans Unicode" w:hAnsi="Arial" w:cs="Tahoma"/>
      <w:kern w:val="1"/>
      <w:sz w:val="28"/>
      <w:szCs w:val="28"/>
      <w:lang w:eastAsia="ar-SA"/>
    </w:rPr>
  </w:style>
  <w:style w:type="paragraph" w:styleId="List">
    <w:name w:val="List"/>
    <w:basedOn w:val="BodyText"/>
    <w:rsid w:val="00A36338"/>
    <w:pPr>
      <w:widowControl/>
      <w:suppressAutoHyphens/>
      <w:autoSpaceDE/>
      <w:autoSpaceDN/>
      <w:spacing w:after="120"/>
    </w:pPr>
    <w:rPr>
      <w:rFonts w:cs="Tahoma"/>
      <w:kern w:val="1"/>
      <w:lang w:eastAsia="ar-SA"/>
    </w:rPr>
  </w:style>
  <w:style w:type="paragraph" w:styleId="Caption">
    <w:name w:val="caption"/>
    <w:basedOn w:val="Normal"/>
    <w:qFormat/>
    <w:rsid w:val="00A36338"/>
    <w:pPr>
      <w:suppressLineNumbers/>
      <w:suppressAutoHyphens/>
      <w:spacing w:before="120" w:after="120" w:line="240" w:lineRule="auto"/>
    </w:pPr>
    <w:rPr>
      <w:rFonts w:eastAsia="Times New Roman" w:cs="Tahoma"/>
      <w:i/>
      <w:iCs/>
      <w:kern w:val="1"/>
      <w:szCs w:val="24"/>
      <w:lang w:eastAsia="ar-SA"/>
    </w:rPr>
  </w:style>
  <w:style w:type="paragraph" w:customStyle="1" w:styleId="Index">
    <w:name w:val="Index"/>
    <w:basedOn w:val="Normal"/>
    <w:rsid w:val="00A36338"/>
    <w:pPr>
      <w:suppressLineNumbers/>
      <w:suppressAutoHyphens/>
      <w:spacing w:after="0" w:line="240" w:lineRule="auto"/>
    </w:pPr>
    <w:rPr>
      <w:rFonts w:eastAsia="Times New Roman" w:cs="Tahoma"/>
      <w:kern w:val="1"/>
      <w:szCs w:val="24"/>
      <w:lang w:eastAsia="ar-SA"/>
    </w:rPr>
  </w:style>
  <w:style w:type="paragraph" w:customStyle="1" w:styleId="Caption1">
    <w:name w:val="Caption1"/>
    <w:basedOn w:val="Normal"/>
    <w:rsid w:val="00A36338"/>
    <w:pPr>
      <w:suppressAutoHyphens/>
      <w:spacing w:after="0" w:line="240" w:lineRule="auto"/>
    </w:pPr>
    <w:rPr>
      <w:rFonts w:eastAsia="Times New Roman" w:cs="Times New Roman"/>
      <w:kern w:val="1"/>
      <w:szCs w:val="24"/>
      <w:lang w:eastAsia="ar-SA"/>
    </w:rPr>
  </w:style>
  <w:style w:type="table" w:customStyle="1" w:styleId="TableGrid1">
    <w:name w:val="Table Grid1"/>
    <w:basedOn w:val="TableNormal"/>
    <w:next w:val="TableGrid"/>
    <w:rsid w:val="00A363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338"/>
    <w:pPr>
      <w:suppressAutoHyphens/>
      <w:spacing w:after="0" w:line="240" w:lineRule="auto"/>
    </w:pPr>
    <w:rPr>
      <w:rFonts w:ascii="Tahoma" w:eastAsia="Times New Roman" w:hAnsi="Tahoma" w:cs="Tahoma"/>
      <w:kern w:val="1"/>
      <w:sz w:val="16"/>
      <w:szCs w:val="16"/>
      <w:lang w:eastAsia="ar-SA"/>
    </w:rPr>
  </w:style>
  <w:style w:type="character" w:customStyle="1" w:styleId="BalloonTextChar">
    <w:name w:val="Balloon Text Char"/>
    <w:basedOn w:val="DefaultParagraphFont"/>
    <w:link w:val="BalloonText"/>
    <w:uiPriority w:val="99"/>
    <w:semiHidden/>
    <w:rsid w:val="00A36338"/>
    <w:rPr>
      <w:rFonts w:ascii="Tahoma" w:eastAsia="Times New Roman" w:hAnsi="Tahoma" w:cs="Tahoma"/>
      <w:kern w:val="1"/>
      <w:sz w:val="16"/>
      <w:szCs w:val="16"/>
      <w:lang w:eastAsia="ar-SA"/>
    </w:rPr>
  </w:style>
  <w:style w:type="paragraph" w:customStyle="1" w:styleId="Indent">
    <w:name w:val="Indent"/>
    <w:basedOn w:val="Normal"/>
    <w:rsid w:val="00A36338"/>
    <w:pPr>
      <w:tabs>
        <w:tab w:val="left" w:pos="2340"/>
      </w:tabs>
      <w:spacing w:after="0" w:line="240" w:lineRule="auto"/>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2024-01-16T18:14:00Z</dcterms:created>
  <dcterms:modified xsi:type="dcterms:W3CDTF">2024-01-23T19:07:00Z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